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70418" w14:textId="77777777" w:rsidR="00860277" w:rsidRDefault="00860277" w:rsidP="00860277">
      <w:pPr>
        <w:spacing w:line="360" w:lineRule="auto"/>
        <w:rPr>
          <w:rFonts w:ascii="Times New Roman" w:hAnsi="Times New Roman" w:cs="Times New Roman"/>
          <w:b/>
          <w:sz w:val="24"/>
          <w:szCs w:val="24"/>
        </w:rPr>
      </w:pPr>
      <w:r>
        <w:rPr>
          <w:rFonts w:ascii="Times New Roman" w:hAnsi="Times New Roman" w:cs="Times New Roman"/>
          <w:b/>
          <w:sz w:val="24"/>
          <w:szCs w:val="24"/>
        </w:rPr>
        <w:t>File Name: I6R Lyddie’s Choices</w:t>
      </w:r>
    </w:p>
    <w:p w14:paraId="6234C510" w14:textId="77777777" w:rsidR="00860277" w:rsidRPr="00BD51D2" w:rsidRDefault="00860277" w:rsidP="00860277">
      <w:pPr>
        <w:spacing w:line="360" w:lineRule="auto"/>
        <w:rPr>
          <w:rFonts w:ascii="Times New Roman" w:hAnsi="Times New Roman" w:cs="Times New Roman"/>
          <w:b/>
          <w:sz w:val="24"/>
          <w:szCs w:val="24"/>
        </w:rPr>
      </w:pPr>
      <w:r w:rsidRPr="00BD51D2">
        <w:rPr>
          <w:rFonts w:ascii="Times New Roman" w:hAnsi="Times New Roman" w:cs="Times New Roman"/>
          <w:b/>
          <w:sz w:val="24"/>
          <w:szCs w:val="24"/>
        </w:rPr>
        <w:t>Informative/ Explanatory</w:t>
      </w:r>
    </w:p>
    <w:p w14:paraId="1D78E76F" w14:textId="77777777" w:rsidR="00860277" w:rsidRPr="00BD51D2" w:rsidRDefault="00860277" w:rsidP="00860277">
      <w:pPr>
        <w:spacing w:line="360" w:lineRule="auto"/>
        <w:rPr>
          <w:rFonts w:ascii="Times New Roman" w:hAnsi="Times New Roman" w:cs="Times New Roman"/>
          <w:b/>
          <w:sz w:val="24"/>
          <w:szCs w:val="24"/>
        </w:rPr>
      </w:pPr>
      <w:r w:rsidRPr="00BD51D2">
        <w:rPr>
          <w:rFonts w:ascii="Times New Roman" w:hAnsi="Times New Roman" w:cs="Times New Roman"/>
          <w:b/>
          <w:sz w:val="24"/>
          <w:szCs w:val="24"/>
        </w:rPr>
        <w:t>Grade 6</w:t>
      </w:r>
    </w:p>
    <w:p w14:paraId="42535807" w14:textId="77777777" w:rsidR="00860277" w:rsidRPr="00BA267D" w:rsidRDefault="00860277" w:rsidP="00860277">
      <w:pPr>
        <w:rPr>
          <w:rFonts w:ascii="Times New Roman" w:hAnsi="Times New Roman" w:cs="Times New Roman"/>
          <w:b/>
          <w:sz w:val="24"/>
          <w:szCs w:val="24"/>
        </w:rPr>
      </w:pPr>
      <w:r w:rsidRPr="00BA267D">
        <w:rPr>
          <w:rFonts w:ascii="Times New Roman" w:hAnsi="Times New Roman" w:cs="Times New Roman"/>
          <w:b/>
          <w:sz w:val="24"/>
          <w:szCs w:val="24"/>
        </w:rPr>
        <w:t>Range of Writing</w:t>
      </w:r>
    </w:p>
    <w:p w14:paraId="1264E20E" w14:textId="77777777" w:rsidR="00860277" w:rsidRPr="00BD51D2" w:rsidRDefault="00860277" w:rsidP="00860277">
      <w:pPr>
        <w:spacing w:line="360" w:lineRule="auto"/>
        <w:ind w:right="-1260"/>
        <w:jc w:val="center"/>
        <w:rPr>
          <w:rFonts w:ascii="Times New Roman" w:hAnsi="Times New Roman" w:cs="Times New Roman"/>
          <w:b/>
          <w:sz w:val="24"/>
          <w:szCs w:val="24"/>
        </w:rPr>
      </w:pPr>
    </w:p>
    <w:p w14:paraId="434100F0" w14:textId="77777777" w:rsidR="00860277" w:rsidRPr="00BD51D2" w:rsidRDefault="00860277" w:rsidP="00860277">
      <w:pPr>
        <w:spacing w:line="360" w:lineRule="auto"/>
        <w:ind w:right="-1260"/>
        <w:jc w:val="center"/>
        <w:rPr>
          <w:rFonts w:ascii="Times New Roman" w:hAnsi="Times New Roman" w:cs="Times New Roman"/>
          <w:b/>
          <w:sz w:val="24"/>
          <w:szCs w:val="24"/>
        </w:rPr>
      </w:pPr>
      <w:r w:rsidRPr="00BD51D2">
        <w:rPr>
          <w:rFonts w:ascii="Times New Roman" w:hAnsi="Times New Roman" w:cs="Times New Roman"/>
          <w:b/>
          <w:sz w:val="24"/>
          <w:szCs w:val="24"/>
        </w:rPr>
        <w:t>Lyddie’s Choices</w:t>
      </w:r>
    </w:p>
    <w:p w14:paraId="2FCDC677"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 xml:space="preserve">Lyddie Worthen is the main character in Katherine Patterson’s </w:t>
      </w:r>
      <w:r>
        <w:rPr>
          <w:rFonts w:ascii="Times New Roman" w:hAnsi="Times New Roman" w:cs="Times New Roman"/>
          <w:i/>
          <w:sz w:val="24"/>
          <w:szCs w:val="24"/>
        </w:rPr>
        <w:t>Lyddie</w:t>
      </w:r>
      <w:r>
        <w:rPr>
          <w:rFonts w:ascii="Times New Roman" w:hAnsi="Times New Roman" w:cs="Times New Roman"/>
          <w:sz w:val="24"/>
          <w:szCs w:val="24"/>
        </w:rPr>
        <w:t>. Lyddie is a young girl living on a Vermont farm in the 1840’s. This is the time of the Industrial Revolution. Lyddie’s father has abandoned the family and Lyddie’s mother leaves her and her brother behind thinking that the world is coming to an end. The only thing Lyddie has left is her farm which she desperately wants to hold on to. In order to keep her farm Lyddie has to work off the debts on her farm, but the job she has isn’t paying enough, so she leaves to begin a new life as a factory girl at the newly developed textile mills in Lowell Massachusetts. Because of working in the Lowell mills Lyddie gets a broader sense of herself. She is able to make some choices about who she wants to be in her life.</w:t>
      </w:r>
    </w:p>
    <w:p w14:paraId="04437D74"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Lyddie is working at a place called Cutlers Tavern for very low wages. If she keeps working like this she will never be able to pay off her debts, so she decides to go to Lowell and work in the mills so that she can make more money.</w:t>
      </w:r>
    </w:p>
    <w:p w14:paraId="2C3083CA" w14:textId="77777777" w:rsidR="00860277" w:rsidRDefault="00860277" w:rsidP="00860277">
      <w:pPr>
        <w:ind w:left="1170" w:right="-1260"/>
        <w:rPr>
          <w:rFonts w:ascii="Times New Roman" w:hAnsi="Times New Roman" w:cs="Times New Roman"/>
          <w:sz w:val="24"/>
          <w:szCs w:val="24"/>
        </w:rPr>
      </w:pPr>
      <w:r>
        <w:rPr>
          <w:rFonts w:ascii="Times New Roman" w:hAnsi="Times New Roman" w:cs="Times New Roman"/>
          <w:sz w:val="24"/>
          <w:szCs w:val="24"/>
        </w:rPr>
        <w:t>She is told by a customer who works in the mills “you’d do well in the mill you know. You’d clear at least two dollars a week. And’ she paused ‘you’d be independent.’” (p. 25)</w:t>
      </w:r>
    </w:p>
    <w:p w14:paraId="5C3C9C25" w14:textId="77777777" w:rsidR="00860277" w:rsidRDefault="00860277" w:rsidP="00860277">
      <w:pPr>
        <w:ind w:left="1170" w:right="-1260"/>
        <w:rPr>
          <w:rFonts w:ascii="Times New Roman" w:hAnsi="Times New Roman" w:cs="Times New Roman"/>
          <w:sz w:val="24"/>
          <w:szCs w:val="24"/>
        </w:rPr>
      </w:pPr>
    </w:p>
    <w:p w14:paraId="1C3F2763" w14:textId="77777777" w:rsidR="00860277" w:rsidRDefault="00860277" w:rsidP="00860277">
      <w:pPr>
        <w:spacing w:line="360" w:lineRule="auto"/>
        <w:ind w:right="-1440"/>
        <w:rPr>
          <w:rFonts w:ascii="Times New Roman" w:hAnsi="Times New Roman" w:cs="Times New Roman"/>
          <w:sz w:val="24"/>
          <w:szCs w:val="24"/>
        </w:rPr>
      </w:pPr>
      <w:r>
        <w:rPr>
          <w:rFonts w:ascii="Times New Roman" w:hAnsi="Times New Roman" w:cs="Times New Roman"/>
          <w:sz w:val="24"/>
          <w:szCs w:val="24"/>
        </w:rPr>
        <w:tab/>
        <w:t>Lyddie then makes the choice to go to the mill. She realizes that at the mill she will be able to pay off the farm debts faster. This is a hard choice for Lyddie, if she stays at the tavern she knows that she will continue to make money and eventually pay off the debt. If she goes to the mill she has a chance of not getting the job at all but if she does get the job she will be able to pay off the farm debts much faster. This is when Lyddie begins to take her life into her own hand and makes the choice to take a chance at the mill.</w:t>
      </w:r>
    </w:p>
    <w:p w14:paraId="3DD6C2AD"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When Lyddie begins working at the mill, she starts making much more and with that money she is able to buy a book. Lyddie does not have a good education and people at the mills by her roommate Betsy she becomes passionate about reading so she goes to buy a book.</w:t>
      </w:r>
    </w:p>
    <w:p w14:paraId="72F74C26" w14:textId="77777777" w:rsidR="00860277" w:rsidRDefault="00860277" w:rsidP="00860277">
      <w:pPr>
        <w:ind w:left="1170" w:right="-1260"/>
        <w:rPr>
          <w:rFonts w:ascii="Times New Roman" w:hAnsi="Times New Roman" w:cs="Times New Roman"/>
          <w:sz w:val="24"/>
          <w:szCs w:val="24"/>
        </w:rPr>
      </w:pPr>
      <w:r>
        <w:rPr>
          <w:rFonts w:ascii="Times New Roman" w:hAnsi="Times New Roman" w:cs="Times New Roman"/>
          <w:sz w:val="24"/>
          <w:szCs w:val="24"/>
        </w:rPr>
        <w:lastRenderedPageBreak/>
        <w:t xml:space="preserve">“’I-I come to purchase at book…’” “’what book do you have in mind…’” “’uh-uh </w:t>
      </w:r>
      <w:r>
        <w:rPr>
          <w:rFonts w:ascii="Times New Roman" w:hAnsi="Times New Roman" w:cs="Times New Roman"/>
          <w:i/>
          <w:sz w:val="24"/>
          <w:szCs w:val="24"/>
        </w:rPr>
        <w:t>Oliver Twist</w:t>
      </w:r>
      <w:r>
        <w:rPr>
          <w:rFonts w:ascii="Times New Roman" w:hAnsi="Times New Roman" w:cs="Times New Roman"/>
          <w:sz w:val="24"/>
          <w:szCs w:val="24"/>
        </w:rPr>
        <w:t xml:space="preserve"> if you please sir’” (p.83-84) she then pays with two silver dollars.</w:t>
      </w:r>
    </w:p>
    <w:p w14:paraId="14313DD3" w14:textId="77777777" w:rsidR="00860277" w:rsidRDefault="00860277" w:rsidP="00860277">
      <w:pPr>
        <w:ind w:left="1170" w:right="-1260"/>
        <w:rPr>
          <w:rFonts w:ascii="Times New Roman" w:hAnsi="Times New Roman" w:cs="Times New Roman"/>
          <w:sz w:val="24"/>
          <w:szCs w:val="24"/>
        </w:rPr>
      </w:pPr>
    </w:p>
    <w:p w14:paraId="401D9068"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By making the choice to purchase that book she opens the doors to education and becomes a smarter person who loves to learn. She also changes from a thrifty penny pincher to someone who realizes that money isn’t always the most important thing in life.</w:t>
      </w:r>
    </w:p>
    <w:p w14:paraId="4939CDEE"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Because of Lyddie’s love for reading she makes the choice to leave the farm that she has just returned to, and leave Luke, the man who loves her to go to Oberlin College in Ohio.</w:t>
      </w:r>
    </w:p>
    <w:p w14:paraId="499E0FBB" w14:textId="77777777" w:rsidR="00860277" w:rsidRDefault="00860277" w:rsidP="00860277">
      <w:pPr>
        <w:ind w:left="810" w:right="-1260"/>
        <w:rPr>
          <w:rFonts w:ascii="Times New Roman" w:hAnsi="Times New Roman" w:cs="Times New Roman"/>
          <w:sz w:val="24"/>
          <w:szCs w:val="24"/>
        </w:rPr>
      </w:pPr>
      <w:r w:rsidRPr="006D62F0">
        <w:rPr>
          <w:rFonts w:ascii="Times New Roman" w:hAnsi="Times New Roman" w:cs="Times New Roman"/>
          <w:sz w:val="24"/>
          <w:szCs w:val="24"/>
        </w:rPr>
        <w:t>“I’m off’ she said ‘to Ohio, there’s a college</w:t>
      </w:r>
      <w:r>
        <w:rPr>
          <w:rFonts w:ascii="Times New Roman" w:hAnsi="Times New Roman" w:cs="Times New Roman"/>
          <w:sz w:val="24"/>
          <w:szCs w:val="24"/>
        </w:rPr>
        <w:t xml:space="preserve"> there that will that will take a women just like a man’”. (p.181)</w:t>
      </w:r>
    </w:p>
    <w:p w14:paraId="4FCE64D4" w14:textId="77777777" w:rsidR="00860277" w:rsidRDefault="00860277" w:rsidP="00860277">
      <w:pPr>
        <w:ind w:left="810" w:right="-1260"/>
        <w:rPr>
          <w:rFonts w:ascii="Times New Roman" w:hAnsi="Times New Roman" w:cs="Times New Roman"/>
          <w:sz w:val="24"/>
          <w:szCs w:val="24"/>
        </w:rPr>
      </w:pPr>
    </w:p>
    <w:p w14:paraId="3BFF086F"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By making the choice to go to college Lyddie is showing that she won’t</w:t>
      </w:r>
      <w:r w:rsidRPr="006D62F0">
        <w:rPr>
          <w:rFonts w:ascii="Times New Roman" w:hAnsi="Times New Roman" w:cs="Times New Roman"/>
          <w:sz w:val="24"/>
          <w:szCs w:val="24"/>
        </w:rPr>
        <w:t xml:space="preserve"> </w:t>
      </w:r>
      <w:r>
        <w:rPr>
          <w:rFonts w:ascii="Times New Roman" w:hAnsi="Times New Roman" w:cs="Times New Roman"/>
          <w:sz w:val="24"/>
          <w:szCs w:val="24"/>
        </w:rPr>
        <w:t>give up on her education and won’t give up on an adventurous life. Even though things haven’t been great for her she is still ready to start another chapter in her life.</w:t>
      </w:r>
    </w:p>
    <w:p w14:paraId="41F367FC" w14:textId="77777777" w:rsidR="00860277" w:rsidRDefault="00860277" w:rsidP="00860277">
      <w:pPr>
        <w:spacing w:line="360" w:lineRule="auto"/>
        <w:ind w:right="-1260"/>
        <w:rPr>
          <w:rFonts w:ascii="Times New Roman" w:hAnsi="Times New Roman" w:cs="Times New Roman"/>
          <w:sz w:val="24"/>
          <w:szCs w:val="24"/>
        </w:rPr>
      </w:pPr>
      <w:r>
        <w:rPr>
          <w:rFonts w:ascii="Times New Roman" w:hAnsi="Times New Roman" w:cs="Times New Roman"/>
          <w:sz w:val="24"/>
          <w:szCs w:val="24"/>
        </w:rPr>
        <w:tab/>
        <w:t>What does the author want us to understand about the power of the Industrial Revolution? I think that in Lyddie it is showing that the Industrial Revolution gave people many opportunities in their lives. The Industrial Revolution also had lots of hard moments where people would get sick, break a bone, or even die. The Industrial Revolution seemed to rule a lot of people’s lives and ruin their families. Lyddie took advantage of the Industrial Revolution well and through the choices she made was able to pull past just being a factory girl and take different paths in life.</w:t>
      </w:r>
    </w:p>
    <w:p w14:paraId="31E90A56" w14:textId="77777777" w:rsidR="00860277" w:rsidRPr="006D62F0" w:rsidRDefault="00860277" w:rsidP="00860277">
      <w:pPr>
        <w:spacing w:line="360" w:lineRule="auto"/>
        <w:ind w:right="-1260"/>
        <w:rPr>
          <w:rFonts w:ascii="Times New Roman" w:hAnsi="Times New Roman" w:cs="Times New Roman"/>
          <w:sz w:val="24"/>
          <w:szCs w:val="24"/>
        </w:rPr>
      </w:pPr>
    </w:p>
    <w:p w14:paraId="543E4C46" w14:textId="77777777" w:rsidR="00860277" w:rsidRPr="006D62F0" w:rsidRDefault="00860277" w:rsidP="00860277">
      <w:pPr>
        <w:spacing w:line="360" w:lineRule="auto"/>
        <w:ind w:right="-1260"/>
        <w:rPr>
          <w:rFonts w:ascii="Times New Roman" w:hAnsi="Times New Roman" w:cs="Times New Roman"/>
          <w:sz w:val="24"/>
          <w:szCs w:val="24"/>
        </w:rPr>
      </w:pPr>
    </w:p>
    <w:p w14:paraId="589BEBC6" w14:textId="77777777" w:rsidR="00B6310E" w:rsidRDefault="00B6310E" w:rsidP="00B705B2">
      <w:pPr>
        <w:spacing w:line="360" w:lineRule="auto"/>
        <w:rPr>
          <w:rFonts w:ascii="Times New Roman" w:hAnsi="Times New Roman" w:cs="Times New Roman"/>
          <w:b/>
          <w:sz w:val="24"/>
          <w:szCs w:val="24"/>
        </w:rPr>
      </w:pPr>
    </w:p>
    <w:p w14:paraId="70B0EFC8" w14:textId="77777777" w:rsidR="00B6310E" w:rsidRDefault="00B6310E" w:rsidP="00B705B2">
      <w:pPr>
        <w:spacing w:line="360" w:lineRule="auto"/>
        <w:rPr>
          <w:rFonts w:ascii="Times New Roman" w:hAnsi="Times New Roman" w:cs="Times New Roman"/>
          <w:b/>
          <w:sz w:val="24"/>
          <w:szCs w:val="24"/>
        </w:rPr>
      </w:pPr>
    </w:p>
    <w:p w14:paraId="4EEBB83A" w14:textId="77777777" w:rsidR="00B6310E" w:rsidRDefault="00B6310E" w:rsidP="00B705B2">
      <w:pPr>
        <w:spacing w:line="360" w:lineRule="auto"/>
        <w:rPr>
          <w:rFonts w:ascii="Times New Roman" w:hAnsi="Times New Roman" w:cs="Times New Roman"/>
          <w:b/>
          <w:sz w:val="24"/>
          <w:szCs w:val="24"/>
        </w:rPr>
      </w:pPr>
    </w:p>
    <w:p w14:paraId="44076A8D" w14:textId="77777777" w:rsidR="00B6310E" w:rsidRDefault="00B6310E" w:rsidP="00B705B2">
      <w:pPr>
        <w:spacing w:line="360" w:lineRule="auto"/>
        <w:rPr>
          <w:rFonts w:ascii="Times New Roman" w:hAnsi="Times New Roman" w:cs="Times New Roman"/>
          <w:b/>
          <w:sz w:val="24"/>
          <w:szCs w:val="24"/>
        </w:rPr>
      </w:pPr>
    </w:p>
    <w:p w14:paraId="6B8F891F" w14:textId="77777777" w:rsidR="00B6310E" w:rsidRDefault="00B6310E" w:rsidP="00B705B2">
      <w:pPr>
        <w:spacing w:line="360" w:lineRule="auto"/>
        <w:rPr>
          <w:rFonts w:ascii="Times New Roman" w:hAnsi="Times New Roman" w:cs="Times New Roman"/>
          <w:b/>
          <w:sz w:val="24"/>
          <w:szCs w:val="24"/>
        </w:rPr>
      </w:pPr>
    </w:p>
    <w:p w14:paraId="7C8C6BA9" w14:textId="77777777" w:rsidR="00B6310E" w:rsidRDefault="00B6310E" w:rsidP="00B705B2">
      <w:pPr>
        <w:spacing w:line="360" w:lineRule="auto"/>
        <w:rPr>
          <w:rFonts w:ascii="Times New Roman" w:hAnsi="Times New Roman" w:cs="Times New Roman"/>
          <w:b/>
          <w:sz w:val="24"/>
          <w:szCs w:val="24"/>
        </w:rPr>
      </w:pPr>
    </w:p>
    <w:p w14:paraId="320B26E9" w14:textId="77777777" w:rsidR="00B6310E" w:rsidRDefault="00B6310E" w:rsidP="00B705B2">
      <w:pPr>
        <w:spacing w:line="360" w:lineRule="auto"/>
        <w:rPr>
          <w:rFonts w:ascii="Times New Roman" w:hAnsi="Times New Roman" w:cs="Times New Roman"/>
          <w:b/>
          <w:sz w:val="24"/>
          <w:szCs w:val="24"/>
        </w:rPr>
      </w:pPr>
    </w:p>
    <w:p w14:paraId="53022A79" w14:textId="77777777" w:rsidR="00B705B2" w:rsidRPr="0084706C" w:rsidRDefault="00B705B2" w:rsidP="00B705B2">
      <w:pPr>
        <w:spacing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File Name: I7R Question 1</w:t>
      </w:r>
    </w:p>
    <w:p w14:paraId="15244AE9" w14:textId="77777777" w:rsidR="00B705B2" w:rsidRPr="00290551" w:rsidRDefault="00B705B2" w:rsidP="00B705B2">
      <w:pPr>
        <w:spacing w:line="360" w:lineRule="auto"/>
        <w:rPr>
          <w:rFonts w:ascii="Times New Roman" w:hAnsi="Times New Roman" w:cs="Times New Roman"/>
          <w:b/>
          <w:sz w:val="24"/>
          <w:szCs w:val="24"/>
        </w:rPr>
      </w:pPr>
      <w:r w:rsidRPr="00290551">
        <w:rPr>
          <w:rFonts w:ascii="Times New Roman" w:hAnsi="Times New Roman" w:cs="Times New Roman"/>
          <w:b/>
          <w:sz w:val="24"/>
          <w:szCs w:val="24"/>
        </w:rPr>
        <w:t>Informative/ Explanatory</w:t>
      </w:r>
    </w:p>
    <w:p w14:paraId="2C5A9627" w14:textId="77777777" w:rsidR="00B705B2" w:rsidRDefault="00B705B2" w:rsidP="00B705B2">
      <w:pPr>
        <w:spacing w:line="360" w:lineRule="auto"/>
        <w:rPr>
          <w:rFonts w:ascii="Times New Roman" w:hAnsi="Times New Roman" w:cs="Times New Roman"/>
          <w:b/>
          <w:sz w:val="24"/>
          <w:szCs w:val="24"/>
        </w:rPr>
      </w:pPr>
      <w:r w:rsidRPr="00290551">
        <w:rPr>
          <w:rFonts w:ascii="Times New Roman" w:hAnsi="Times New Roman" w:cs="Times New Roman"/>
          <w:b/>
          <w:sz w:val="24"/>
          <w:szCs w:val="24"/>
        </w:rPr>
        <w:t>Grade 7</w:t>
      </w:r>
    </w:p>
    <w:p w14:paraId="2A3F10EA" w14:textId="77777777" w:rsidR="00B705B2" w:rsidRDefault="00B705B2" w:rsidP="00B705B2">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5078A411" w14:textId="77777777" w:rsidR="00B705B2" w:rsidRPr="00290551" w:rsidRDefault="00B705B2" w:rsidP="00B705B2">
      <w:pPr>
        <w:spacing w:line="360" w:lineRule="auto"/>
        <w:rPr>
          <w:rFonts w:ascii="Times New Roman" w:hAnsi="Times New Roman" w:cs="Times New Roman"/>
          <w:b/>
          <w:sz w:val="24"/>
          <w:szCs w:val="24"/>
        </w:rPr>
      </w:pPr>
    </w:p>
    <w:p w14:paraId="3F3B0FD2" w14:textId="77777777" w:rsidR="00B705B2" w:rsidRPr="00290551" w:rsidRDefault="00B705B2" w:rsidP="00B705B2">
      <w:pPr>
        <w:spacing w:line="360" w:lineRule="auto"/>
        <w:jc w:val="center"/>
        <w:rPr>
          <w:rFonts w:ascii="Times New Roman" w:hAnsi="Times New Roman" w:cs="Times New Roman"/>
          <w:b/>
          <w:sz w:val="24"/>
          <w:szCs w:val="24"/>
        </w:rPr>
      </w:pPr>
      <w:r w:rsidRPr="00290551">
        <w:rPr>
          <w:rFonts w:ascii="Times New Roman" w:hAnsi="Times New Roman" w:cs="Times New Roman"/>
          <w:b/>
          <w:sz w:val="24"/>
          <w:szCs w:val="24"/>
        </w:rPr>
        <w:t>Question 1</w:t>
      </w:r>
    </w:p>
    <w:p w14:paraId="57DAB77D" w14:textId="77777777" w:rsidR="00B705B2" w:rsidRDefault="00B705B2" w:rsidP="00B705B2">
      <w:pPr>
        <w:spacing w:line="360" w:lineRule="auto"/>
        <w:rPr>
          <w:rFonts w:ascii="Times New Roman" w:hAnsi="Times New Roman" w:cs="Times New Roman"/>
          <w:sz w:val="24"/>
          <w:szCs w:val="24"/>
        </w:rPr>
      </w:pPr>
      <w:r>
        <w:rPr>
          <w:rFonts w:ascii="Times New Roman" w:hAnsi="Times New Roman" w:cs="Times New Roman"/>
          <w:sz w:val="24"/>
          <w:szCs w:val="24"/>
        </w:rPr>
        <w:tab/>
        <w:t>Jean Baptiste de Lamarck and Charles Darwin were both naturalists that had theories about organisms getting helpful variations. Lamarck’s theory was called the theory of acquired characteristics and Darwin’s was called the theory of evolution by natural selection. Lamarck and Darwin’s theories are the same and different in some ways.</w:t>
      </w:r>
    </w:p>
    <w:p w14:paraId="7CBE2C32" w14:textId="77777777" w:rsidR="00B705B2" w:rsidRDefault="00B705B2" w:rsidP="00B705B2">
      <w:pPr>
        <w:spacing w:line="360" w:lineRule="auto"/>
        <w:rPr>
          <w:rFonts w:ascii="Times New Roman" w:hAnsi="Times New Roman" w:cs="Times New Roman"/>
          <w:sz w:val="24"/>
          <w:szCs w:val="24"/>
        </w:rPr>
      </w:pPr>
      <w:r>
        <w:rPr>
          <w:rFonts w:ascii="Times New Roman" w:hAnsi="Times New Roman" w:cs="Times New Roman"/>
          <w:sz w:val="24"/>
          <w:szCs w:val="24"/>
        </w:rPr>
        <w:tab/>
        <w:t>Darwin and Lamarck’s theories were very different. Darwin theory said that organisms get helpful variation before changes in the environment. He thought they got the variation by chance at birth. He explained that the reason giraffes had long necks was because some giraffes had a variation which was a longer neck. The giraffes with short necks could only get food on the ground so they had to compete for it so they died. The giraffes with the long necks did not have to compete because they could get the food up high and they survived and passed the long necks onto their young.  Lamarck theory said that organisms got helpful variation after  a change in the environment. He said that giraffes got long necks when the food on the ground ran out. The giraffes needed to eat food and there was food up high so they stretched out their necks. They then passed it on to their young. Their theories are different because Lamarck thought that organisms changed out of need and after a change in the environment and Darwin thought organisms changed by chance when they were born and before there was a change in the environment.</w:t>
      </w:r>
    </w:p>
    <w:p w14:paraId="26B268AF" w14:textId="77777777" w:rsidR="00B705B2" w:rsidRDefault="00B705B2" w:rsidP="00B705B2">
      <w:pPr>
        <w:spacing w:line="360" w:lineRule="auto"/>
        <w:rPr>
          <w:rFonts w:ascii="Times New Roman" w:hAnsi="Times New Roman" w:cs="Times New Roman"/>
          <w:sz w:val="24"/>
          <w:szCs w:val="24"/>
        </w:rPr>
      </w:pPr>
      <w:r>
        <w:rPr>
          <w:rFonts w:ascii="Times New Roman" w:hAnsi="Times New Roman" w:cs="Times New Roman"/>
          <w:sz w:val="24"/>
          <w:szCs w:val="24"/>
        </w:rPr>
        <w:tab/>
        <w:t>Darwin and Lamarck’s theories were very different but they were also very similar. They both thought that organisms changed. They thought these changes could be very useful and could help them survive. The changes could then get passed down to the young. That is how Lamarck and Darwin’s theories are similar.</w:t>
      </w:r>
    </w:p>
    <w:p w14:paraId="2566D86B" w14:textId="77777777" w:rsidR="00B705B2" w:rsidRPr="00D92009" w:rsidRDefault="00B705B2" w:rsidP="00B705B2">
      <w:pPr>
        <w:spacing w:line="360" w:lineRule="auto"/>
        <w:rPr>
          <w:rFonts w:ascii="Times New Roman" w:hAnsi="Times New Roman" w:cs="Times New Roman"/>
          <w:sz w:val="24"/>
          <w:szCs w:val="24"/>
        </w:rPr>
      </w:pPr>
      <w:r>
        <w:rPr>
          <w:rFonts w:ascii="Times New Roman" w:hAnsi="Times New Roman" w:cs="Times New Roman"/>
          <w:sz w:val="24"/>
          <w:szCs w:val="24"/>
        </w:rPr>
        <w:tab/>
        <w:t>Lamarck and Darwin’s theories are both the same and different in some ways.</w:t>
      </w:r>
    </w:p>
    <w:p w14:paraId="7589485A" w14:textId="77777777" w:rsidR="00B705B2" w:rsidRPr="00D92009" w:rsidRDefault="00B705B2" w:rsidP="00B705B2">
      <w:pPr>
        <w:spacing w:line="360" w:lineRule="auto"/>
        <w:rPr>
          <w:rFonts w:ascii="Times New Roman" w:hAnsi="Times New Roman" w:cs="Times New Roman"/>
          <w:sz w:val="24"/>
          <w:szCs w:val="24"/>
        </w:rPr>
      </w:pPr>
    </w:p>
    <w:p w14:paraId="7500FAC2" w14:textId="77777777" w:rsidR="006E2076" w:rsidRDefault="006E2076"/>
    <w:p w14:paraId="7156CBD2" w14:textId="77777777" w:rsidR="00B6310E" w:rsidRDefault="00B6310E"/>
    <w:p w14:paraId="56676BB5" w14:textId="77777777" w:rsidR="00B6310E" w:rsidRDefault="00B6310E" w:rsidP="00B6310E">
      <w:pPr>
        <w:spacing w:line="360" w:lineRule="auto"/>
        <w:rPr>
          <w:rFonts w:ascii="Times New Roman" w:hAnsi="Times New Roman" w:cs="Times New Roman"/>
          <w:b/>
          <w:sz w:val="24"/>
          <w:szCs w:val="24"/>
        </w:rPr>
      </w:pPr>
    </w:p>
    <w:p w14:paraId="18DF7CC0" w14:textId="77777777" w:rsidR="00B6310E" w:rsidRDefault="00B6310E" w:rsidP="00B6310E">
      <w:pPr>
        <w:spacing w:line="360" w:lineRule="auto"/>
        <w:rPr>
          <w:rFonts w:ascii="Times New Roman" w:hAnsi="Times New Roman" w:cs="Times New Roman"/>
          <w:b/>
          <w:sz w:val="24"/>
          <w:szCs w:val="24"/>
        </w:rPr>
      </w:pPr>
      <w:r>
        <w:rPr>
          <w:rFonts w:ascii="Times New Roman" w:hAnsi="Times New Roman" w:cs="Times New Roman"/>
          <w:b/>
          <w:sz w:val="24"/>
          <w:szCs w:val="24"/>
        </w:rPr>
        <w:t>File Name: I 11-12R  McValues</w:t>
      </w:r>
    </w:p>
    <w:p w14:paraId="50C184B3" w14:textId="77777777" w:rsidR="00B6310E" w:rsidRPr="00043253" w:rsidRDefault="00B6310E" w:rsidP="00B6310E">
      <w:pPr>
        <w:spacing w:line="360" w:lineRule="auto"/>
        <w:rPr>
          <w:rFonts w:ascii="Times New Roman" w:hAnsi="Times New Roman" w:cs="Times New Roman"/>
          <w:b/>
          <w:sz w:val="24"/>
          <w:szCs w:val="24"/>
        </w:rPr>
      </w:pPr>
      <w:r w:rsidRPr="00043253">
        <w:rPr>
          <w:rFonts w:ascii="Times New Roman" w:hAnsi="Times New Roman" w:cs="Times New Roman"/>
          <w:b/>
          <w:sz w:val="24"/>
          <w:szCs w:val="24"/>
        </w:rPr>
        <w:t>Informative/Explanatory</w:t>
      </w:r>
    </w:p>
    <w:p w14:paraId="2B0CB4A6" w14:textId="77777777" w:rsidR="00B6310E" w:rsidRDefault="00B6310E" w:rsidP="00B6310E">
      <w:pPr>
        <w:spacing w:line="360" w:lineRule="auto"/>
        <w:rPr>
          <w:rFonts w:ascii="Times New Roman" w:hAnsi="Times New Roman" w:cs="Times New Roman"/>
          <w:b/>
          <w:sz w:val="24"/>
          <w:szCs w:val="24"/>
        </w:rPr>
      </w:pPr>
      <w:r w:rsidRPr="00043253">
        <w:rPr>
          <w:rFonts w:ascii="Times New Roman" w:hAnsi="Times New Roman" w:cs="Times New Roman"/>
          <w:b/>
          <w:sz w:val="24"/>
          <w:szCs w:val="24"/>
        </w:rPr>
        <w:t>Grade 12</w:t>
      </w:r>
    </w:p>
    <w:p w14:paraId="217B142E" w14:textId="77777777" w:rsidR="00B6310E" w:rsidRDefault="00B6310E" w:rsidP="00B6310E">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09C1F451" w14:textId="77777777" w:rsidR="00B6310E" w:rsidRPr="00043253" w:rsidRDefault="00B6310E" w:rsidP="00B6310E">
      <w:pPr>
        <w:spacing w:line="360" w:lineRule="auto"/>
        <w:rPr>
          <w:rFonts w:ascii="Times New Roman" w:hAnsi="Times New Roman" w:cs="Times New Roman"/>
          <w:b/>
          <w:sz w:val="24"/>
          <w:szCs w:val="24"/>
        </w:rPr>
      </w:pPr>
    </w:p>
    <w:p w14:paraId="70C68577" w14:textId="77777777" w:rsidR="00B6310E" w:rsidRPr="00043253" w:rsidRDefault="00B6310E" w:rsidP="00B6310E">
      <w:pPr>
        <w:spacing w:line="360" w:lineRule="auto"/>
        <w:jc w:val="center"/>
        <w:rPr>
          <w:rFonts w:ascii="Times New Roman" w:hAnsi="Times New Roman" w:cs="Times New Roman"/>
          <w:b/>
          <w:sz w:val="24"/>
          <w:szCs w:val="24"/>
        </w:rPr>
      </w:pPr>
      <w:r w:rsidRPr="00043253">
        <w:rPr>
          <w:rFonts w:ascii="Times New Roman" w:hAnsi="Times New Roman" w:cs="Times New Roman"/>
          <w:b/>
          <w:sz w:val="24"/>
          <w:szCs w:val="24"/>
        </w:rPr>
        <w:t>McValues</w:t>
      </w:r>
    </w:p>
    <w:p w14:paraId="0AFB0F5C"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Looking at this ad, who would guess that those golden arches bring home approximately fourteen billion dollars a year customers worldwide? Who would guess that McDonald’s is the world’s leading food organization and employs over 28,000 workers in 120 different countries? The ad is, in fact, an image of a completely different nature. It is a calm, nostalgic looking ad; nothing in the peaceful summer scene hints that McDonald’s has or ever will represent anything other than quality family living.</w:t>
      </w:r>
    </w:p>
    <w:p w14:paraId="5C88E9E7"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The characters in the ad are strategically positioned to inspire within the viewer, feelings of fun and familiarity. The picture located at the center of the page, depicts an older woman with a little girl—perhaps her granddaughter—beside her. The two are lying on their stomachs, propped up by elbows in the sand. Neither looks up as the camera clicks, catching them at play. The little girl giggles as her tiger toy leaps over the walls of her castle made of sand. Her grandmother looks on with a knowing smile, perhaps remembering the days when she used to play such innocent games. The sun shines down on their backs and speckles the older woman’s face through her woven sunhat. Behind, their legs are crossed at the ankles in carefree swing—the girl in imitation of her clearly admirable grandmother. They have obviously been to this beach before, and are having the time of their lives.</w:t>
      </w:r>
    </w:p>
    <w:p w14:paraId="0B822693"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As with the characters, the placement of the props in the ad is very significant. The slightly unfocused images of the beach gear on their right are clearly placed as a backdrop, almost as a side note—not directly related to the McDonald’s message about family values, but still essential. The responsible grandmother planned ahead and brought along all they might need for a day on the beach, but does not need to broadcast it to the viewer. In the far corner, an umbrella stands shading their picnic blanket; beside the grandmother’s arm is a pair of sunglasses, and upon her head rests a hat to protect her from the sun. Oh, and what’s that in the corner? Ah yes, the McDonald’s Happy Meal they picked up on their way. Cheeseburgers with french-fries is far from the healthiest picnic Grandma could have brought for her granddaughter, but what does that matter? They’re spending time together.</w:t>
      </w:r>
    </w:p>
    <w:p w14:paraId="1B0E9F36"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The summer scene in black and white instantly creates a feeling of nostalgia. It is a time warp of sorts, to the safety of the1950s when family values were still a part of American society. It jumps back to simpler days when children did as they were told and a day on the beach with family was an acceptable way to spend the weekend—the “good old days” when all was well with the world.</w:t>
      </w:r>
    </w:p>
    <w:p w14:paraId="1AFE8AE0"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The busy parents of today can be assured that McDonald’s is just as wholesome and just as capable of creating memories as their mothers’ picnics were in the 1950s. The first line of print below the picture reads, “Some connections never seem to fade.” The statement refers to the family connection that existed for the parents of today when they were young. The message makes it very clear that the dwindling respect for quality family values is kept alive with McDonald’s.</w:t>
      </w:r>
    </w:p>
    <w:p w14:paraId="322265F4"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In stark contrast to the quiet shades of gray and the general feeling of calm in the photo, the McDonald’s logo stands out sharply in the lower corner. Being the only colored object in the ad, the ketchup and mustard “M” is impossible to miss. There can be no confusion over whose product is being sold.</w:t>
      </w:r>
    </w:p>
    <w:p w14:paraId="6CAE0C6B"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The few sentences about, and the image of, Pooh corner appeals to the whole family—the parents and their Pooh-loving kids. Above the logo and the scene of contentment, the page is blank except for one sentence: “Suddenly the house on Pooh corner doesn’t seem so far away.” This statement, coupled with the image of the girl recreating Pooh’s world on the beach, emphasizes the idea that McDonald’s makes dreams come alive. The ad states that Pooh corner doesn’t seem so far away, and right below it is their proof—a little girl playing in “Pooh corner”</w:t>
      </w:r>
    </w:p>
    <w:p w14:paraId="6C1F4959" w14:textId="77777777" w:rsidR="00B6310E"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In the lower right corner, below the hideously-bold, trademark “M”, the ad makes yet another pitch. In this modern world of work and stress, McDonald’s kindly asks everyone to “smile.” In that one, simple word, so much more is implied. “Slow down, take a break, we’re here to help, be happy, come to McDonald’s, we understand.”</w:t>
      </w:r>
    </w:p>
    <w:p w14:paraId="074DCB81" w14:textId="77777777" w:rsidR="00B6310E" w:rsidRPr="004E0B10" w:rsidRDefault="00B6310E" w:rsidP="00B6310E">
      <w:pPr>
        <w:spacing w:line="360" w:lineRule="auto"/>
        <w:rPr>
          <w:rFonts w:ascii="Times New Roman" w:hAnsi="Times New Roman" w:cs="Times New Roman"/>
          <w:sz w:val="24"/>
          <w:szCs w:val="24"/>
        </w:rPr>
      </w:pPr>
      <w:r>
        <w:rPr>
          <w:rFonts w:ascii="Times New Roman" w:hAnsi="Times New Roman" w:cs="Times New Roman"/>
          <w:sz w:val="24"/>
          <w:szCs w:val="24"/>
        </w:rPr>
        <w:tab/>
        <w:t>The entire ad is an attempt to appeal to the parental ideal. Connecting McDonald’s food with an image of family fun provides an “equal” alternative for busy parents who don’t have room in their lives for quality time with their families. McDonald’s is the world’s largest and fastest growing food chain. It brings in billions of dollars a year, has thousands of stockholders and represents one of the biggest food monopolies in the world, but none of that matters in the ad. Life can be good, and it can be bought at McDonald’s.</w:t>
      </w:r>
    </w:p>
    <w:p w14:paraId="4E84C431" w14:textId="77777777" w:rsidR="00B6310E" w:rsidRPr="004E0B10" w:rsidRDefault="00B6310E" w:rsidP="00B6310E">
      <w:pPr>
        <w:spacing w:line="360" w:lineRule="auto"/>
        <w:rPr>
          <w:rFonts w:ascii="Times New Roman" w:hAnsi="Times New Roman" w:cs="Times New Roman"/>
          <w:sz w:val="24"/>
          <w:szCs w:val="24"/>
        </w:rPr>
      </w:pPr>
    </w:p>
    <w:p w14:paraId="29D62F40" w14:textId="77777777" w:rsidR="00B6310E" w:rsidRDefault="00B6310E"/>
    <w:sectPr w:rsidR="00B6310E" w:rsidSect="006C48FB">
      <w:footerReference w:type="default" r:id="rId5"/>
      <w:pgSz w:w="12240" w:h="15840"/>
      <w:pgMar w:top="1440" w:right="35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41A0E2CE" w14:textId="77777777" w:rsidR="00F12EFF" w:rsidRDefault="00B631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29DC44" w14:textId="77777777" w:rsidR="00F12EFF" w:rsidRDefault="00B631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74"/>
    <w:rsid w:val="000A7774"/>
    <w:rsid w:val="006E2076"/>
    <w:rsid w:val="00860277"/>
    <w:rsid w:val="00B6310E"/>
    <w:rsid w:val="00B70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C898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77"/>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277"/>
    <w:pPr>
      <w:tabs>
        <w:tab w:val="center" w:pos="4680"/>
        <w:tab w:val="right" w:pos="9360"/>
      </w:tabs>
    </w:pPr>
  </w:style>
  <w:style w:type="character" w:customStyle="1" w:styleId="FooterChar">
    <w:name w:val="Footer Char"/>
    <w:basedOn w:val="DefaultParagraphFont"/>
    <w:link w:val="Footer"/>
    <w:uiPriority w:val="99"/>
    <w:rsid w:val="0086027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77"/>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0277"/>
    <w:pPr>
      <w:tabs>
        <w:tab w:val="center" w:pos="4680"/>
        <w:tab w:val="right" w:pos="9360"/>
      </w:tabs>
    </w:pPr>
  </w:style>
  <w:style w:type="character" w:customStyle="1" w:styleId="FooterChar">
    <w:name w:val="Footer Char"/>
    <w:basedOn w:val="DefaultParagraphFont"/>
    <w:link w:val="Footer"/>
    <w:uiPriority w:val="99"/>
    <w:rsid w:val="008602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8974</Characters>
  <Application>Microsoft Macintosh Word</Application>
  <DocSecurity>0</DocSecurity>
  <Lines>74</Lines>
  <Paragraphs>21</Paragraphs>
  <ScaleCrop>false</ScaleCrop>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Hawkins</dc:creator>
  <cp:keywords/>
  <dc:description/>
  <cp:lastModifiedBy>Joey Hawkins</cp:lastModifiedBy>
  <cp:revision>4</cp:revision>
  <dcterms:created xsi:type="dcterms:W3CDTF">2014-04-26T16:14:00Z</dcterms:created>
  <dcterms:modified xsi:type="dcterms:W3CDTF">2014-04-26T16:18:00Z</dcterms:modified>
</cp:coreProperties>
</file>