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8AF" w:rsidRDefault="004A48AF" w:rsidP="004A48AF">
      <w:pPr>
        <w:pStyle w:val="NoSpacing"/>
        <w:spacing w:line="360" w:lineRule="auto"/>
        <w:jc w:val="center"/>
        <w:rPr>
          <w:rFonts w:ascii="Century Gothic" w:hAnsi="Century Gothic" w:cs="Tahoma"/>
          <w:b/>
          <w:sz w:val="24"/>
          <w:szCs w:val="24"/>
        </w:rPr>
      </w:pPr>
      <w:r w:rsidRPr="009877FC">
        <w:rPr>
          <w:rFonts w:ascii="Century Gothic" w:hAnsi="Century Gothic" w:cs="Tahoma"/>
          <w:b/>
          <w:sz w:val="24"/>
          <w:szCs w:val="24"/>
        </w:rPr>
        <w:t>Number Talk Lesson Plan</w:t>
      </w:r>
    </w:p>
    <w:p w:rsidR="004A48AF" w:rsidRDefault="004A48AF" w:rsidP="004A48AF">
      <w:pPr>
        <w:pStyle w:val="NoSpacing"/>
        <w:spacing w:line="360" w:lineRule="auto"/>
        <w:jc w:val="center"/>
        <w:rPr>
          <w:rFonts w:ascii="Century Gothic" w:hAnsi="Century Gothic" w:cs="Tahoma"/>
          <w:b/>
          <w:sz w:val="24"/>
          <w:szCs w:val="24"/>
        </w:rPr>
      </w:pPr>
    </w:p>
    <w:p w:rsidR="004A48AF" w:rsidRDefault="00821737" w:rsidP="00821737">
      <w:pPr>
        <w:pStyle w:val="NoSpacing"/>
        <w:spacing w:line="360" w:lineRule="auto"/>
        <w:rPr>
          <w:rFonts w:ascii="Century Gothic" w:hAnsi="Century Gothic" w:cs="Tahoma"/>
          <w:sz w:val="24"/>
          <w:szCs w:val="24"/>
        </w:rPr>
      </w:pPr>
      <w:r w:rsidRPr="009877FC">
        <w:rPr>
          <w:rFonts w:ascii="Century Gothic" w:hAnsi="Century Gothic" w:cs="Tahoma"/>
          <w:b/>
          <w:sz w:val="24"/>
          <w:szCs w:val="24"/>
        </w:rPr>
        <w:t>Teacher:</w:t>
      </w:r>
      <w:r>
        <w:rPr>
          <w:rFonts w:ascii="Century Gothic" w:hAnsi="Century Gothic" w:cs="Tahoma"/>
          <w:sz w:val="24"/>
          <w:szCs w:val="24"/>
        </w:rPr>
        <w:t xml:space="preserve"> Kate Waldron</w:t>
      </w:r>
      <w:r w:rsidRPr="009877FC">
        <w:rPr>
          <w:rFonts w:ascii="Century Gothic" w:hAnsi="Century Gothic" w:cs="Tahoma"/>
          <w:sz w:val="24"/>
          <w:szCs w:val="24"/>
        </w:rPr>
        <w:tab/>
      </w:r>
      <w:r w:rsidRPr="009877FC">
        <w:rPr>
          <w:rFonts w:ascii="Century Gothic" w:hAnsi="Century Gothic" w:cs="Tahoma"/>
          <w:sz w:val="24"/>
          <w:szCs w:val="24"/>
        </w:rPr>
        <w:tab/>
      </w:r>
      <w:r w:rsidRPr="009877FC">
        <w:rPr>
          <w:rFonts w:ascii="Century Gothic" w:hAnsi="Century Gothic" w:cs="Tahoma"/>
          <w:sz w:val="24"/>
          <w:szCs w:val="24"/>
        </w:rPr>
        <w:tab/>
      </w:r>
      <w:r>
        <w:rPr>
          <w:rFonts w:ascii="Century Gothic" w:hAnsi="Century Gothic" w:cs="Tahoma"/>
          <w:sz w:val="24"/>
          <w:szCs w:val="24"/>
        </w:rPr>
        <w:tab/>
      </w:r>
      <w:r>
        <w:rPr>
          <w:rFonts w:ascii="Century Gothic" w:hAnsi="Century Gothic" w:cs="Tahoma"/>
          <w:sz w:val="24"/>
          <w:szCs w:val="24"/>
        </w:rPr>
        <w:tab/>
      </w:r>
      <w:r>
        <w:rPr>
          <w:rFonts w:ascii="Century Gothic" w:hAnsi="Century Gothic" w:cs="Tahoma"/>
          <w:sz w:val="24"/>
          <w:szCs w:val="24"/>
        </w:rPr>
        <w:tab/>
      </w:r>
    </w:p>
    <w:p w:rsidR="004A48AF" w:rsidRDefault="00821737" w:rsidP="00821737">
      <w:pPr>
        <w:pStyle w:val="NoSpacing"/>
        <w:spacing w:line="360" w:lineRule="auto"/>
        <w:rPr>
          <w:rFonts w:ascii="Century Gothic" w:hAnsi="Century Gothic" w:cs="Tahoma"/>
          <w:sz w:val="24"/>
          <w:szCs w:val="24"/>
        </w:rPr>
      </w:pPr>
      <w:r w:rsidRPr="009877FC">
        <w:rPr>
          <w:rFonts w:ascii="Century Gothic" w:hAnsi="Century Gothic" w:cs="Tahoma"/>
          <w:b/>
          <w:sz w:val="24"/>
          <w:szCs w:val="24"/>
        </w:rPr>
        <w:t>Date</w:t>
      </w:r>
      <w:r>
        <w:rPr>
          <w:rFonts w:ascii="Century Gothic" w:hAnsi="Century Gothic" w:cs="Tahoma"/>
          <w:sz w:val="24"/>
          <w:szCs w:val="24"/>
        </w:rPr>
        <w:t>: 3/31/14</w:t>
      </w:r>
    </w:p>
    <w:p w:rsidR="004A48AF" w:rsidRDefault="004A48AF" w:rsidP="00821737">
      <w:pPr>
        <w:pStyle w:val="NoSpacing"/>
        <w:spacing w:line="360" w:lineRule="auto"/>
        <w:rPr>
          <w:rFonts w:ascii="Century Gothic" w:hAnsi="Century Gothic" w:cs="Tahoma"/>
          <w:sz w:val="24"/>
          <w:szCs w:val="24"/>
        </w:rPr>
      </w:pPr>
      <w:r w:rsidRPr="009877FC">
        <w:rPr>
          <w:rFonts w:ascii="Century Gothic" w:hAnsi="Century Gothic" w:cs="Tahoma"/>
          <w:b/>
          <w:sz w:val="24"/>
          <w:szCs w:val="24"/>
        </w:rPr>
        <w:t>Math Action(s):</w:t>
      </w:r>
      <w:r>
        <w:rPr>
          <w:rFonts w:ascii="Century Gothic" w:hAnsi="Century Gothic" w:cs="Tahoma"/>
          <w:sz w:val="24"/>
          <w:szCs w:val="24"/>
        </w:rPr>
        <w:t xml:space="preserve"> Mental Math</w:t>
      </w:r>
    </w:p>
    <w:p w:rsidR="00207DDE" w:rsidRPr="009877FC" w:rsidRDefault="00207DDE" w:rsidP="00821737">
      <w:pPr>
        <w:pStyle w:val="NoSpacing"/>
        <w:spacing w:line="360" w:lineRule="auto"/>
        <w:rPr>
          <w:rFonts w:ascii="Century Gothic" w:hAnsi="Century Gothic" w:cs="Tahoma"/>
          <w:sz w:val="24"/>
          <w:szCs w:val="24"/>
        </w:rPr>
      </w:pPr>
    </w:p>
    <w:p w:rsidR="00821737" w:rsidRPr="009877FC" w:rsidRDefault="00821737" w:rsidP="00821737">
      <w:pPr>
        <w:pStyle w:val="NoSpacing"/>
        <w:spacing w:line="360" w:lineRule="auto"/>
        <w:rPr>
          <w:rFonts w:ascii="Century Gothic" w:hAnsi="Century Gothic" w:cs="Tahoma"/>
          <w:sz w:val="24"/>
          <w:szCs w:val="24"/>
        </w:rPr>
      </w:pPr>
      <w:r w:rsidRPr="009877FC">
        <w:rPr>
          <w:rFonts w:ascii="Century Gothic" w:hAnsi="Century Gothic" w:cs="Tahoma"/>
          <w:b/>
          <w:sz w:val="24"/>
          <w:szCs w:val="24"/>
        </w:rPr>
        <w:t>Standard(s):</w:t>
      </w:r>
      <w:r>
        <w:rPr>
          <w:rFonts w:ascii="Century Gothic" w:hAnsi="Century Gothic" w:cs="Tahoma"/>
          <w:sz w:val="24"/>
          <w:szCs w:val="24"/>
        </w:rPr>
        <w:t xml:space="preserve"> 2.</w:t>
      </w:r>
      <w:r w:rsidR="00AB2AD0">
        <w:rPr>
          <w:rFonts w:ascii="Century Gothic" w:hAnsi="Century Gothic" w:cs="Tahoma"/>
          <w:sz w:val="24"/>
          <w:szCs w:val="24"/>
        </w:rPr>
        <w:t>NBT.7</w:t>
      </w:r>
      <w:r w:rsidR="001305C2">
        <w:rPr>
          <w:rFonts w:ascii="Century Gothic" w:hAnsi="Century Gothic" w:cs="Tahoma"/>
          <w:sz w:val="24"/>
          <w:szCs w:val="24"/>
        </w:rPr>
        <w:t xml:space="preserve"> – Add or subtract within 1000, using concrete models or drawings and strategies based on place value, properties of operations, and/or the relationship between addition and subtraction; relate the strategy to a written method. Understand that in adding or subtracting thee-digit numbers, one adds or subtracts hundreds and hundreds, tens and tens, ones and ones; and sometimes </w:t>
      </w:r>
      <w:r w:rsidR="00207DDE">
        <w:rPr>
          <w:rFonts w:ascii="Century Gothic" w:hAnsi="Century Gothic" w:cs="Tahoma"/>
          <w:sz w:val="24"/>
          <w:szCs w:val="24"/>
        </w:rPr>
        <w:t>it is necessary to compose or decompose tens or hundreds.</w:t>
      </w:r>
      <w:r w:rsidR="00AB2AD0">
        <w:rPr>
          <w:rFonts w:ascii="Century Gothic" w:hAnsi="Century Gothic" w:cs="Tahoma"/>
          <w:sz w:val="24"/>
          <w:szCs w:val="24"/>
        </w:rPr>
        <w:t xml:space="preserve">  </w:t>
      </w:r>
      <w:r w:rsidRPr="009877FC">
        <w:rPr>
          <w:rFonts w:ascii="Century Gothic" w:hAnsi="Century Gothic" w:cs="Tahoma"/>
          <w:sz w:val="24"/>
          <w:szCs w:val="24"/>
        </w:rPr>
        <w:tab/>
      </w:r>
      <w:r w:rsidRPr="009877FC">
        <w:rPr>
          <w:rFonts w:ascii="Century Gothic" w:hAnsi="Century Gothic" w:cs="Tahoma"/>
          <w:sz w:val="24"/>
          <w:szCs w:val="24"/>
        </w:rPr>
        <w:tab/>
      </w:r>
    </w:p>
    <w:p w:rsidR="00821737" w:rsidRPr="009877FC" w:rsidRDefault="00821737" w:rsidP="00821737">
      <w:pPr>
        <w:pStyle w:val="NoSpacing"/>
        <w:spacing w:line="360" w:lineRule="auto"/>
        <w:jc w:val="center"/>
        <w:rPr>
          <w:rFonts w:ascii="Century Gothic" w:hAnsi="Century Gothic" w:cs="Tahoma"/>
          <w:b/>
          <w:sz w:val="24"/>
          <w:szCs w:val="24"/>
        </w:rPr>
      </w:pPr>
    </w:p>
    <w:p w:rsidR="00821737" w:rsidRPr="009877FC" w:rsidRDefault="00821737" w:rsidP="00821737">
      <w:pPr>
        <w:pStyle w:val="NoSpacing"/>
        <w:spacing w:line="360" w:lineRule="auto"/>
        <w:rPr>
          <w:rFonts w:ascii="Century Gothic" w:hAnsi="Century Gothic" w:cs="Tahoma"/>
          <w:b/>
          <w:sz w:val="24"/>
          <w:szCs w:val="24"/>
        </w:rPr>
      </w:pPr>
      <w:r w:rsidRPr="009877FC">
        <w:rPr>
          <w:rFonts w:ascii="Century Gothic" w:hAnsi="Century Gothic" w:cs="Tahoma"/>
          <w:b/>
          <w:sz w:val="24"/>
          <w:szCs w:val="24"/>
        </w:rPr>
        <w:t xml:space="preserve">Numbers: </w:t>
      </w:r>
    </w:p>
    <w:p w:rsidR="00821737" w:rsidRPr="009877FC" w:rsidRDefault="00ED7F88" w:rsidP="00821737">
      <w:pPr>
        <w:pStyle w:val="NoSpacing"/>
        <w:numPr>
          <w:ilvl w:val="0"/>
          <w:numId w:val="1"/>
        </w:numPr>
        <w:spacing w:line="360" w:lineRule="auto"/>
        <w:rPr>
          <w:rFonts w:ascii="Century Gothic" w:hAnsi="Century Gothic" w:cs="Tahoma"/>
          <w:sz w:val="24"/>
          <w:szCs w:val="24"/>
        </w:rPr>
      </w:pPr>
      <w:r>
        <w:rPr>
          <w:rFonts w:ascii="Century Gothic" w:hAnsi="Century Gothic" w:cs="Tahoma"/>
          <w:sz w:val="24"/>
          <w:szCs w:val="24"/>
        </w:rPr>
        <w:t xml:space="preserve"> 235, 153</w:t>
      </w:r>
    </w:p>
    <w:p w:rsidR="00821737" w:rsidRDefault="00FD79F2" w:rsidP="00821737">
      <w:pPr>
        <w:pStyle w:val="NoSpacing"/>
        <w:numPr>
          <w:ilvl w:val="0"/>
          <w:numId w:val="1"/>
        </w:numPr>
        <w:spacing w:line="360" w:lineRule="auto"/>
        <w:rPr>
          <w:rFonts w:ascii="Century Gothic" w:hAnsi="Century Gothic" w:cs="Tahoma"/>
          <w:sz w:val="24"/>
          <w:szCs w:val="24"/>
        </w:rPr>
      </w:pPr>
      <w:r>
        <w:rPr>
          <w:rFonts w:ascii="Century Gothic" w:hAnsi="Century Gothic" w:cs="Tahoma"/>
          <w:sz w:val="24"/>
          <w:szCs w:val="24"/>
        </w:rPr>
        <w:t xml:space="preserve"> 3</w:t>
      </w:r>
      <w:r w:rsidR="00821737">
        <w:rPr>
          <w:rFonts w:ascii="Century Gothic" w:hAnsi="Century Gothic" w:cs="Tahoma"/>
          <w:sz w:val="24"/>
          <w:szCs w:val="24"/>
        </w:rPr>
        <w:t>6</w:t>
      </w:r>
      <w:r w:rsidR="00ED7F88">
        <w:rPr>
          <w:rFonts w:ascii="Century Gothic" w:hAnsi="Century Gothic" w:cs="Tahoma"/>
          <w:sz w:val="24"/>
          <w:szCs w:val="24"/>
        </w:rPr>
        <w:t xml:space="preserve">1, 128 </w:t>
      </w:r>
    </w:p>
    <w:p w:rsidR="00207DDE" w:rsidRDefault="004A48AF" w:rsidP="00821737">
      <w:pPr>
        <w:pStyle w:val="NoSpacing"/>
        <w:numPr>
          <w:ilvl w:val="0"/>
          <w:numId w:val="1"/>
        </w:numPr>
        <w:spacing w:line="360" w:lineRule="auto"/>
        <w:rPr>
          <w:rFonts w:ascii="Century Gothic" w:hAnsi="Century Gothic" w:cs="Tahoma"/>
          <w:sz w:val="24"/>
          <w:szCs w:val="24"/>
        </w:rPr>
      </w:pPr>
      <w:r>
        <w:rPr>
          <w:rFonts w:ascii="Century Gothic" w:hAnsi="Century Gothic" w:cs="Tahoma"/>
          <w:sz w:val="24"/>
          <w:szCs w:val="24"/>
        </w:rPr>
        <w:t xml:space="preserve"> </w:t>
      </w:r>
      <w:r w:rsidR="00ED7F88">
        <w:rPr>
          <w:rFonts w:ascii="Century Gothic" w:hAnsi="Century Gothic" w:cs="Tahoma"/>
          <w:sz w:val="24"/>
          <w:szCs w:val="24"/>
        </w:rPr>
        <w:t xml:space="preserve">372, 416 </w:t>
      </w:r>
    </w:p>
    <w:p w:rsidR="00821737" w:rsidRPr="009877FC" w:rsidRDefault="00ED7F88" w:rsidP="00207DDE">
      <w:pPr>
        <w:pStyle w:val="NoSpacing"/>
        <w:spacing w:line="360" w:lineRule="auto"/>
        <w:ind w:left="720"/>
        <w:rPr>
          <w:rFonts w:ascii="Century Gothic" w:hAnsi="Century Gothic" w:cs="Tahoma"/>
          <w:sz w:val="24"/>
          <w:szCs w:val="24"/>
        </w:rPr>
      </w:pPr>
      <w:r>
        <w:rPr>
          <w:rFonts w:ascii="Century Gothic" w:hAnsi="Century Gothic" w:cs="Tahoma"/>
          <w:sz w:val="24"/>
          <w:szCs w:val="24"/>
        </w:rPr>
        <w:t xml:space="preserve"> </w:t>
      </w:r>
    </w:p>
    <w:p w:rsidR="00821737" w:rsidRPr="009877FC" w:rsidRDefault="00821737" w:rsidP="00821737">
      <w:pPr>
        <w:pStyle w:val="NoSpacing"/>
        <w:spacing w:line="360" w:lineRule="auto"/>
        <w:rPr>
          <w:rFonts w:ascii="Century Gothic" w:hAnsi="Century Gothic" w:cs="Tahoma"/>
          <w:b/>
          <w:sz w:val="24"/>
          <w:szCs w:val="24"/>
        </w:rPr>
      </w:pPr>
      <w:r w:rsidRPr="009877FC">
        <w:rPr>
          <w:rFonts w:ascii="Century Gothic" w:hAnsi="Century Gothic" w:cs="Tahoma"/>
          <w:b/>
          <w:sz w:val="24"/>
          <w:szCs w:val="24"/>
        </w:rPr>
        <w:t>Contextual Story for Each Problem:</w:t>
      </w:r>
    </w:p>
    <w:p w:rsidR="00821737" w:rsidRDefault="00821737" w:rsidP="00821737">
      <w:pPr>
        <w:pStyle w:val="NoSpacing"/>
        <w:numPr>
          <w:ilvl w:val="0"/>
          <w:numId w:val="2"/>
        </w:numPr>
        <w:spacing w:line="360" w:lineRule="auto"/>
        <w:rPr>
          <w:rFonts w:ascii="Century Gothic" w:hAnsi="Century Gothic" w:cs="Tahoma"/>
          <w:sz w:val="24"/>
          <w:szCs w:val="24"/>
        </w:rPr>
      </w:pPr>
      <w:r>
        <w:rPr>
          <w:rFonts w:ascii="Century Gothic" w:hAnsi="Century Gothic" w:cs="Tahoma"/>
          <w:sz w:val="24"/>
          <w:szCs w:val="24"/>
        </w:rPr>
        <w:t xml:space="preserve">  </w:t>
      </w:r>
      <w:r w:rsidR="007345D3">
        <w:rPr>
          <w:rFonts w:ascii="Century Gothic" w:hAnsi="Century Gothic" w:cs="Tahoma"/>
          <w:sz w:val="24"/>
          <w:szCs w:val="24"/>
        </w:rPr>
        <w:t xml:space="preserve">Mr. Waldron and I had </w:t>
      </w:r>
      <w:r w:rsidR="00ED7F88">
        <w:rPr>
          <w:rFonts w:ascii="Century Gothic" w:hAnsi="Century Gothic" w:cs="Tahoma"/>
          <w:sz w:val="24"/>
          <w:szCs w:val="24"/>
        </w:rPr>
        <w:t>a party at our house last weekend</w:t>
      </w:r>
      <w:r w:rsidR="007345D3">
        <w:rPr>
          <w:rFonts w:ascii="Century Gothic" w:hAnsi="Century Gothic" w:cs="Tahoma"/>
          <w:sz w:val="24"/>
          <w:szCs w:val="24"/>
        </w:rPr>
        <w:t xml:space="preserve">. </w:t>
      </w:r>
      <w:r w:rsidR="00FD79F2">
        <w:rPr>
          <w:rFonts w:ascii="Century Gothic" w:hAnsi="Century Gothic" w:cs="Tahoma"/>
          <w:sz w:val="24"/>
          <w:szCs w:val="24"/>
        </w:rPr>
        <w:t>Before our friends came over, we went s</w:t>
      </w:r>
      <w:r w:rsidR="00ED7F88">
        <w:rPr>
          <w:rFonts w:ascii="Century Gothic" w:hAnsi="Century Gothic" w:cs="Tahoma"/>
          <w:sz w:val="24"/>
          <w:szCs w:val="24"/>
        </w:rPr>
        <w:t>hopping for the food and spent $235</w:t>
      </w:r>
      <w:r w:rsidR="00FD79F2">
        <w:rPr>
          <w:rFonts w:ascii="Century Gothic" w:hAnsi="Century Gothic" w:cs="Tahoma"/>
          <w:sz w:val="24"/>
          <w:szCs w:val="24"/>
        </w:rPr>
        <w:t xml:space="preserve"> on the meat </w:t>
      </w:r>
      <w:r w:rsidR="00ED7F88">
        <w:rPr>
          <w:rFonts w:ascii="Century Gothic" w:hAnsi="Century Gothic" w:cs="Tahoma"/>
          <w:sz w:val="24"/>
          <w:szCs w:val="24"/>
        </w:rPr>
        <w:t>for the BBQ. Then, we spent another $153</w:t>
      </w:r>
      <w:r w:rsidR="00FD79F2">
        <w:rPr>
          <w:rFonts w:ascii="Century Gothic" w:hAnsi="Century Gothic" w:cs="Tahoma"/>
          <w:sz w:val="24"/>
          <w:szCs w:val="24"/>
        </w:rPr>
        <w:t xml:space="preserve"> on dessert. How much money did we spend all together? </w:t>
      </w:r>
    </w:p>
    <w:p w:rsidR="00821737" w:rsidRDefault="00ED7F88" w:rsidP="00ED7F88">
      <w:pPr>
        <w:pStyle w:val="NoSpacing"/>
        <w:numPr>
          <w:ilvl w:val="0"/>
          <w:numId w:val="2"/>
        </w:numPr>
        <w:spacing w:line="360" w:lineRule="auto"/>
        <w:rPr>
          <w:rFonts w:ascii="Century Gothic" w:hAnsi="Century Gothic" w:cs="Tahoma"/>
          <w:sz w:val="24"/>
          <w:szCs w:val="24"/>
        </w:rPr>
      </w:pPr>
      <w:r>
        <w:rPr>
          <w:rFonts w:ascii="Century Gothic" w:hAnsi="Century Gothic" w:cs="Tahoma"/>
          <w:sz w:val="24"/>
          <w:szCs w:val="24"/>
        </w:rPr>
        <w:t>The next day we decided to go to San Francisco. We drove 361 miles to get there and then drove an additional 128 miles in the city throughout the day. How many miles did we drive in all?</w:t>
      </w:r>
    </w:p>
    <w:p w:rsidR="00ED7F88" w:rsidRDefault="00ED7F88" w:rsidP="00ED7F88">
      <w:pPr>
        <w:pStyle w:val="NoSpacing"/>
        <w:numPr>
          <w:ilvl w:val="0"/>
          <w:numId w:val="2"/>
        </w:numPr>
        <w:spacing w:line="360" w:lineRule="auto"/>
        <w:rPr>
          <w:rFonts w:ascii="Century Gothic" w:hAnsi="Century Gothic" w:cs="Tahoma"/>
          <w:sz w:val="24"/>
          <w:szCs w:val="24"/>
        </w:rPr>
      </w:pPr>
      <w:r>
        <w:rPr>
          <w:rFonts w:ascii="Century Gothic" w:hAnsi="Century Gothic" w:cs="Tahoma"/>
          <w:sz w:val="24"/>
          <w:szCs w:val="24"/>
        </w:rPr>
        <w:t>After our party and trip to San Francisco, Mr. Waldron and I were so exhausted from our weekend plans. When we got home from San Francisco, I slept for 372 minutes. Mr. Waldron ended up sleeping for 416 minutes. How many minutes did we sleep all together?</w:t>
      </w:r>
    </w:p>
    <w:p w:rsidR="00207DDE" w:rsidRDefault="00207DDE" w:rsidP="00207DDE">
      <w:pPr>
        <w:pStyle w:val="NoSpacing"/>
        <w:spacing w:line="360" w:lineRule="auto"/>
        <w:rPr>
          <w:rFonts w:ascii="Century Gothic" w:hAnsi="Century Gothic" w:cs="Tahoma"/>
          <w:sz w:val="24"/>
          <w:szCs w:val="24"/>
        </w:rPr>
      </w:pPr>
    </w:p>
    <w:p w:rsidR="00207DDE" w:rsidRDefault="00207DDE" w:rsidP="00207DDE">
      <w:pPr>
        <w:pStyle w:val="NoSpacing"/>
        <w:spacing w:line="360" w:lineRule="auto"/>
        <w:rPr>
          <w:rFonts w:ascii="Century Gothic" w:hAnsi="Century Gothic" w:cs="Tahoma"/>
          <w:sz w:val="24"/>
          <w:szCs w:val="24"/>
        </w:rPr>
      </w:pPr>
    </w:p>
    <w:p w:rsidR="00207DDE" w:rsidRPr="009877FC" w:rsidRDefault="00207DDE" w:rsidP="00207DDE">
      <w:pPr>
        <w:pStyle w:val="NoSpacing"/>
        <w:spacing w:line="360" w:lineRule="auto"/>
        <w:rPr>
          <w:rFonts w:ascii="Century Gothic" w:hAnsi="Century Gothic" w:cs="Tahoma"/>
          <w:sz w:val="24"/>
          <w:szCs w:val="24"/>
        </w:rPr>
      </w:pPr>
    </w:p>
    <w:p w:rsidR="00821737" w:rsidRPr="009877FC" w:rsidRDefault="00821737" w:rsidP="00821737">
      <w:pPr>
        <w:pStyle w:val="NoSpacing"/>
        <w:spacing w:line="360" w:lineRule="auto"/>
        <w:rPr>
          <w:rFonts w:ascii="Century Gothic" w:hAnsi="Century Gothic" w:cs="Tahoma"/>
          <w:b/>
          <w:sz w:val="24"/>
          <w:szCs w:val="24"/>
        </w:rPr>
      </w:pPr>
      <w:r w:rsidRPr="009877FC">
        <w:rPr>
          <w:rFonts w:ascii="Century Gothic" w:hAnsi="Century Gothic" w:cs="Tahoma"/>
          <w:b/>
          <w:sz w:val="24"/>
          <w:szCs w:val="24"/>
        </w:rPr>
        <w:lastRenderedPageBreak/>
        <w:t>Strategy you hope students will discover / teacher will introduce:</w:t>
      </w:r>
    </w:p>
    <w:p w:rsidR="00821737" w:rsidRPr="009877FC" w:rsidRDefault="00821737" w:rsidP="00821737">
      <w:pPr>
        <w:pStyle w:val="NoSpacing"/>
        <w:spacing w:line="360" w:lineRule="auto"/>
        <w:rPr>
          <w:rFonts w:ascii="Century Gothic" w:hAnsi="Century Gothic" w:cs="Tahoma"/>
          <w:sz w:val="24"/>
          <w:szCs w:val="24"/>
        </w:rPr>
      </w:pPr>
      <w:r>
        <w:rPr>
          <w:rFonts w:ascii="Century Gothic" w:hAnsi="Century Gothic" w:cs="Tahoma"/>
          <w:sz w:val="24"/>
          <w:szCs w:val="24"/>
        </w:rPr>
        <w:t xml:space="preserve">I am hoping </w:t>
      </w:r>
      <w:r w:rsidR="00FD79F2">
        <w:rPr>
          <w:rFonts w:ascii="Century Gothic" w:hAnsi="Century Gothic" w:cs="Tahoma"/>
          <w:sz w:val="24"/>
          <w:szCs w:val="24"/>
        </w:rPr>
        <w:t xml:space="preserve">that students use splitting. </w:t>
      </w:r>
      <w:r w:rsidR="00ED7F88">
        <w:rPr>
          <w:rFonts w:ascii="Century Gothic" w:hAnsi="Century Gothic" w:cs="Tahoma"/>
          <w:sz w:val="24"/>
          <w:szCs w:val="24"/>
        </w:rPr>
        <w:t xml:space="preserve">This number </w:t>
      </w:r>
      <w:proofErr w:type="gramStart"/>
      <w:r w:rsidR="00ED7F88">
        <w:rPr>
          <w:rFonts w:ascii="Century Gothic" w:hAnsi="Century Gothic" w:cs="Tahoma"/>
          <w:sz w:val="24"/>
          <w:szCs w:val="24"/>
        </w:rPr>
        <w:t>talks</w:t>
      </w:r>
      <w:proofErr w:type="gramEnd"/>
      <w:r w:rsidR="00ED7F88">
        <w:rPr>
          <w:rFonts w:ascii="Century Gothic" w:hAnsi="Century Gothic" w:cs="Tahoma"/>
          <w:sz w:val="24"/>
          <w:szCs w:val="24"/>
        </w:rPr>
        <w:t xml:space="preserve"> lesson will be taught after the lesson of teaching the students how to solve 3-digit addition problems using the splitting strategy. I am hoping that the students apply what they learned in the previous lesson to this one. </w:t>
      </w:r>
    </w:p>
    <w:p w:rsidR="00821737" w:rsidRPr="009877FC" w:rsidRDefault="00821737" w:rsidP="00821737">
      <w:pPr>
        <w:pStyle w:val="NoSpacing"/>
        <w:spacing w:line="360" w:lineRule="auto"/>
        <w:rPr>
          <w:rFonts w:ascii="Century Gothic" w:hAnsi="Century Gothic" w:cs="Tahoma"/>
          <w:b/>
          <w:sz w:val="20"/>
          <w:szCs w:val="20"/>
        </w:rPr>
      </w:pPr>
      <w:r w:rsidRPr="009877FC">
        <w:rPr>
          <w:rFonts w:ascii="Century Gothic" w:hAnsi="Century Gothic" w:cs="Tahoma"/>
          <w:b/>
          <w:sz w:val="20"/>
          <w:szCs w:val="20"/>
        </w:rPr>
        <w:t>Lesson Format / Pattern for Delivery:</w:t>
      </w:r>
    </w:p>
    <w:p w:rsidR="00207DDE" w:rsidRDefault="00821737" w:rsidP="00207DDE">
      <w:pPr>
        <w:pStyle w:val="NoSpacing"/>
        <w:numPr>
          <w:ilvl w:val="0"/>
          <w:numId w:val="3"/>
        </w:numPr>
        <w:spacing w:line="480" w:lineRule="auto"/>
        <w:rPr>
          <w:rFonts w:ascii="Century Gothic" w:hAnsi="Century Gothic" w:cs="Tahoma"/>
          <w:sz w:val="20"/>
          <w:szCs w:val="20"/>
        </w:rPr>
      </w:pPr>
      <w:r w:rsidRPr="009877FC">
        <w:rPr>
          <w:rFonts w:ascii="Century Gothic" w:hAnsi="Century Gothic" w:cs="Tahoma"/>
          <w:sz w:val="20"/>
          <w:szCs w:val="20"/>
        </w:rPr>
        <w:t>Review strategies.</w:t>
      </w:r>
    </w:p>
    <w:p w:rsidR="00207DDE" w:rsidRPr="00207DDE" w:rsidRDefault="00207DDE" w:rsidP="00E82A5F">
      <w:pPr>
        <w:pStyle w:val="NoSpacing"/>
        <w:spacing w:line="480" w:lineRule="auto"/>
        <w:ind w:left="720"/>
        <w:rPr>
          <w:rFonts w:ascii="Century Gothic" w:hAnsi="Century Gothic" w:cs="Tahoma"/>
          <w:sz w:val="20"/>
          <w:szCs w:val="20"/>
        </w:rPr>
      </w:pPr>
      <w:r w:rsidRPr="00217DF7">
        <w:rPr>
          <w:rFonts w:ascii="Century Gothic" w:hAnsi="Century Gothic" w:cs="Tahoma"/>
          <w:b/>
          <w:i/>
          <w:sz w:val="20"/>
          <w:szCs w:val="20"/>
        </w:rPr>
        <w:sym w:font="Wingdings" w:char="F0E0"/>
      </w:r>
      <w:r w:rsidR="00E82A5F">
        <w:rPr>
          <w:rFonts w:ascii="Century Gothic" w:hAnsi="Century Gothic" w:cs="Tahoma"/>
          <w:b/>
          <w:i/>
          <w:sz w:val="20"/>
          <w:szCs w:val="20"/>
        </w:rPr>
        <w:t xml:space="preserve"> </w:t>
      </w:r>
      <w:r w:rsidRPr="00207DDE">
        <w:rPr>
          <w:rFonts w:ascii="Century Gothic" w:hAnsi="Century Gothic" w:cs="Tahoma"/>
          <w:b/>
          <w:i/>
          <w:sz w:val="20"/>
          <w:szCs w:val="20"/>
        </w:rPr>
        <w:t>This is not a step we do daily. This step is included when we have just learned a new strategy or if a student has invented one. This usually happens once or twice every few weeks. If there is no need to review a strategy, we start the lesson with step 2.</w:t>
      </w:r>
    </w:p>
    <w:p w:rsidR="00821737" w:rsidRPr="009877FC" w:rsidRDefault="00821737" w:rsidP="00821737">
      <w:pPr>
        <w:pStyle w:val="NoSpacing"/>
        <w:numPr>
          <w:ilvl w:val="0"/>
          <w:numId w:val="3"/>
        </w:numPr>
        <w:spacing w:line="480" w:lineRule="auto"/>
        <w:rPr>
          <w:rFonts w:ascii="Century Gothic" w:hAnsi="Century Gothic" w:cs="Tahoma"/>
          <w:sz w:val="20"/>
          <w:szCs w:val="20"/>
        </w:rPr>
      </w:pPr>
      <w:r w:rsidRPr="009877FC">
        <w:rPr>
          <w:rFonts w:ascii="Century Gothic" w:hAnsi="Century Gothic" w:cs="Tahoma"/>
          <w:sz w:val="20"/>
          <w:szCs w:val="20"/>
        </w:rPr>
        <w:t>Tell story problem – write numbers on the board.</w:t>
      </w:r>
      <w:bookmarkStart w:id="0" w:name="_GoBack"/>
      <w:bookmarkEnd w:id="0"/>
    </w:p>
    <w:p w:rsidR="00821737" w:rsidRPr="009877FC" w:rsidRDefault="00821737" w:rsidP="00821737">
      <w:pPr>
        <w:pStyle w:val="NoSpacing"/>
        <w:numPr>
          <w:ilvl w:val="0"/>
          <w:numId w:val="3"/>
        </w:numPr>
        <w:spacing w:line="480" w:lineRule="auto"/>
        <w:rPr>
          <w:rFonts w:ascii="Century Gothic" w:hAnsi="Century Gothic" w:cs="Tahoma"/>
          <w:sz w:val="20"/>
          <w:szCs w:val="20"/>
        </w:rPr>
      </w:pPr>
      <w:r w:rsidRPr="009877FC">
        <w:rPr>
          <w:rFonts w:ascii="Century Gothic" w:hAnsi="Century Gothic" w:cs="Tahoma"/>
          <w:sz w:val="20"/>
          <w:szCs w:val="20"/>
        </w:rPr>
        <w:t xml:space="preserve">Independent </w:t>
      </w:r>
      <w:proofErr w:type="gramStart"/>
      <w:r w:rsidRPr="009877FC">
        <w:rPr>
          <w:rFonts w:ascii="Century Gothic" w:hAnsi="Century Gothic" w:cs="Tahoma"/>
          <w:sz w:val="20"/>
          <w:szCs w:val="20"/>
        </w:rPr>
        <w:t>think</w:t>
      </w:r>
      <w:proofErr w:type="gramEnd"/>
      <w:r w:rsidRPr="009877FC">
        <w:rPr>
          <w:rFonts w:ascii="Century Gothic" w:hAnsi="Century Gothic" w:cs="Tahoma"/>
          <w:sz w:val="20"/>
          <w:szCs w:val="20"/>
        </w:rPr>
        <w:t xml:space="preserve"> </w:t>
      </w:r>
      <w:r w:rsidR="00FD79F2">
        <w:rPr>
          <w:rFonts w:ascii="Century Gothic" w:hAnsi="Century Gothic" w:cs="Tahoma"/>
          <w:sz w:val="20"/>
          <w:szCs w:val="20"/>
        </w:rPr>
        <w:t>time</w:t>
      </w:r>
      <w:r w:rsidRPr="009877FC">
        <w:rPr>
          <w:rFonts w:ascii="Century Gothic" w:hAnsi="Century Gothic" w:cs="Tahoma"/>
          <w:sz w:val="20"/>
          <w:szCs w:val="20"/>
        </w:rPr>
        <w:t>.</w:t>
      </w:r>
    </w:p>
    <w:p w:rsidR="00821737" w:rsidRPr="009877FC" w:rsidRDefault="00821737" w:rsidP="00821737">
      <w:pPr>
        <w:pStyle w:val="NoSpacing"/>
        <w:numPr>
          <w:ilvl w:val="0"/>
          <w:numId w:val="3"/>
        </w:numPr>
        <w:spacing w:line="480" w:lineRule="auto"/>
        <w:rPr>
          <w:rFonts w:ascii="Century Gothic" w:hAnsi="Century Gothic" w:cs="Tahoma"/>
          <w:sz w:val="20"/>
          <w:szCs w:val="20"/>
        </w:rPr>
      </w:pPr>
      <w:r w:rsidRPr="009877FC">
        <w:rPr>
          <w:rFonts w:ascii="Century Gothic" w:hAnsi="Century Gothic" w:cs="Tahoma"/>
          <w:sz w:val="20"/>
          <w:szCs w:val="20"/>
        </w:rPr>
        <w:t xml:space="preserve">Record answers </w:t>
      </w:r>
      <w:r w:rsidR="00FD79F2">
        <w:rPr>
          <w:rFonts w:ascii="Century Gothic" w:hAnsi="Century Gothic" w:cs="Tahoma"/>
          <w:sz w:val="20"/>
          <w:szCs w:val="20"/>
        </w:rPr>
        <w:t>from</w:t>
      </w:r>
      <w:r w:rsidRPr="009877FC">
        <w:rPr>
          <w:rFonts w:ascii="Century Gothic" w:hAnsi="Century Gothic" w:cs="Tahoma"/>
          <w:sz w:val="20"/>
          <w:szCs w:val="20"/>
        </w:rPr>
        <w:t xml:space="preserve"> students.</w:t>
      </w:r>
    </w:p>
    <w:p w:rsidR="00821737" w:rsidRPr="009877FC" w:rsidRDefault="00821737" w:rsidP="00821737">
      <w:pPr>
        <w:pStyle w:val="NoSpacing"/>
        <w:numPr>
          <w:ilvl w:val="0"/>
          <w:numId w:val="3"/>
        </w:numPr>
        <w:spacing w:line="480" w:lineRule="auto"/>
        <w:rPr>
          <w:rFonts w:ascii="Century Gothic" w:hAnsi="Century Gothic" w:cs="Tahoma"/>
          <w:sz w:val="20"/>
          <w:szCs w:val="20"/>
        </w:rPr>
      </w:pPr>
      <w:r w:rsidRPr="009877FC">
        <w:rPr>
          <w:rFonts w:ascii="Century Gothic" w:hAnsi="Century Gothic" w:cs="Tahoma"/>
          <w:sz w:val="20"/>
          <w:szCs w:val="20"/>
        </w:rPr>
        <w:t>Pair Share – My answer is…My strategy is…This is how I solved it</w:t>
      </w:r>
      <w:r w:rsidR="00FD79F2">
        <w:rPr>
          <w:rFonts w:ascii="Century Gothic" w:hAnsi="Century Gothic" w:cs="Tahoma"/>
          <w:sz w:val="20"/>
          <w:szCs w:val="20"/>
        </w:rPr>
        <w:t>…</w:t>
      </w:r>
    </w:p>
    <w:p w:rsidR="00821737" w:rsidRPr="009877FC" w:rsidRDefault="00821737" w:rsidP="00821737">
      <w:pPr>
        <w:pStyle w:val="NoSpacing"/>
        <w:numPr>
          <w:ilvl w:val="0"/>
          <w:numId w:val="3"/>
        </w:numPr>
        <w:spacing w:line="480" w:lineRule="auto"/>
        <w:rPr>
          <w:rFonts w:ascii="Century Gothic" w:hAnsi="Century Gothic" w:cs="Tahoma"/>
          <w:sz w:val="20"/>
          <w:szCs w:val="20"/>
        </w:rPr>
      </w:pPr>
      <w:r w:rsidRPr="009877FC">
        <w:rPr>
          <w:rFonts w:ascii="Century Gothic" w:hAnsi="Century Gothic" w:cs="Tahoma"/>
          <w:sz w:val="20"/>
          <w:szCs w:val="20"/>
        </w:rPr>
        <w:t>Call on students to adjust answers on board.</w:t>
      </w:r>
    </w:p>
    <w:p w:rsidR="00821737" w:rsidRPr="009877FC" w:rsidRDefault="00821737" w:rsidP="00821737">
      <w:pPr>
        <w:pStyle w:val="NoSpacing"/>
        <w:numPr>
          <w:ilvl w:val="0"/>
          <w:numId w:val="3"/>
        </w:numPr>
        <w:spacing w:line="480" w:lineRule="auto"/>
        <w:rPr>
          <w:rFonts w:ascii="Century Gothic" w:hAnsi="Century Gothic" w:cs="Tahoma"/>
          <w:sz w:val="20"/>
          <w:szCs w:val="20"/>
        </w:rPr>
      </w:pPr>
      <w:r w:rsidRPr="009877FC">
        <w:rPr>
          <w:rFonts w:ascii="Century Gothic" w:hAnsi="Century Gothic" w:cs="Tahoma"/>
          <w:sz w:val="20"/>
          <w:szCs w:val="20"/>
        </w:rPr>
        <w:t>2-3 students to share work. Record different strategies in different colors.</w:t>
      </w:r>
    </w:p>
    <w:p w:rsidR="00821737" w:rsidRPr="009877FC" w:rsidRDefault="00821737" w:rsidP="00821737">
      <w:pPr>
        <w:pStyle w:val="NoSpacing"/>
        <w:numPr>
          <w:ilvl w:val="0"/>
          <w:numId w:val="3"/>
        </w:numPr>
        <w:spacing w:line="480" w:lineRule="auto"/>
        <w:rPr>
          <w:rFonts w:ascii="Century Gothic" w:hAnsi="Century Gothic" w:cs="Tahoma"/>
          <w:sz w:val="20"/>
          <w:szCs w:val="20"/>
        </w:rPr>
      </w:pPr>
      <w:r w:rsidRPr="009877FC">
        <w:rPr>
          <w:rFonts w:ascii="Century Gothic" w:hAnsi="Century Gothic" w:cs="Tahoma"/>
          <w:sz w:val="20"/>
          <w:szCs w:val="20"/>
        </w:rPr>
        <w:t>Discuss which strategy was most efficient / fits brain best.</w:t>
      </w:r>
    </w:p>
    <w:p w:rsidR="00672844" w:rsidRDefault="00672844"/>
    <w:sectPr w:rsidR="00672844" w:rsidSect="003B3E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973EF"/>
    <w:multiLevelType w:val="hybridMultilevel"/>
    <w:tmpl w:val="9A10B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C431B8"/>
    <w:multiLevelType w:val="hybridMultilevel"/>
    <w:tmpl w:val="EA8EE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E16C16"/>
    <w:multiLevelType w:val="hybridMultilevel"/>
    <w:tmpl w:val="3AC29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737"/>
    <w:rsid w:val="001305C2"/>
    <w:rsid w:val="00207DDE"/>
    <w:rsid w:val="003B3E5F"/>
    <w:rsid w:val="004A48AF"/>
    <w:rsid w:val="00672844"/>
    <w:rsid w:val="007345D3"/>
    <w:rsid w:val="00821737"/>
    <w:rsid w:val="00AB2AD0"/>
    <w:rsid w:val="00E82A5F"/>
    <w:rsid w:val="00ED7F88"/>
    <w:rsid w:val="00FD79F2"/>
    <w:rsid w:val="00FF1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1737"/>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173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88BF1-B556-4C8B-8FC8-43E5F2CFE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Aspire Public Schools</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IT</dc:creator>
  <cp:lastModifiedBy>Aspire IT</cp:lastModifiedBy>
  <cp:revision>7</cp:revision>
  <cp:lastPrinted>2014-03-24T20:09:00Z</cp:lastPrinted>
  <dcterms:created xsi:type="dcterms:W3CDTF">2014-03-17T19:51:00Z</dcterms:created>
  <dcterms:modified xsi:type="dcterms:W3CDTF">2014-03-26T21:46:00Z</dcterms:modified>
</cp:coreProperties>
</file>