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6A" w:rsidRDefault="00792B8D" w:rsidP="00825E6A">
      <w:pPr>
        <w:spacing w:after="0" w:line="240" w:lineRule="auto"/>
        <w:jc w:val="center"/>
        <w:rPr>
          <w:b/>
          <w:sz w:val="24"/>
          <w:szCs w:val="24"/>
        </w:rPr>
      </w:pPr>
      <w:r>
        <w:rPr>
          <w:b/>
          <w:sz w:val="24"/>
          <w:szCs w:val="24"/>
        </w:rPr>
        <w:t>Abraham Lincoln High School Preferred Lesson Plan Format</w:t>
      </w:r>
    </w:p>
    <w:p w:rsidR="00F930FA" w:rsidRDefault="00CD3492" w:rsidP="00825E6A">
      <w:pPr>
        <w:spacing w:after="0" w:line="240" w:lineRule="auto"/>
        <w:jc w:val="center"/>
        <w:rPr>
          <w:i/>
          <w:sz w:val="24"/>
          <w:szCs w:val="24"/>
          <w:u w:val="single"/>
        </w:rPr>
      </w:pPr>
      <w:r w:rsidRPr="00CD3492">
        <w:rPr>
          <w:b/>
          <w:sz w:val="24"/>
          <w:szCs w:val="24"/>
        </w:rPr>
        <w:t>Focus:</w:t>
      </w:r>
      <w:r>
        <w:rPr>
          <w:b/>
          <w:sz w:val="24"/>
          <w:szCs w:val="24"/>
        </w:rPr>
        <w:t xml:space="preserve">  </w:t>
      </w:r>
      <w:r w:rsidRPr="00CD3492">
        <w:rPr>
          <w:i/>
          <w:sz w:val="24"/>
          <w:szCs w:val="24"/>
          <w:u w:val="single"/>
        </w:rPr>
        <w:t>Danielson Competency 1E: Designing Coherent Instruction</w:t>
      </w:r>
      <w:r w:rsidR="00114D4F">
        <w:rPr>
          <w:b/>
          <w:i/>
          <w:sz w:val="24"/>
          <w:szCs w:val="24"/>
          <w:u w:val="single"/>
        </w:rPr>
        <w:t xml:space="preserve"> - </w:t>
      </w:r>
      <w:r w:rsidR="00114D4F">
        <w:rPr>
          <w:i/>
          <w:sz w:val="24"/>
          <w:szCs w:val="24"/>
          <w:u w:val="single"/>
        </w:rPr>
        <w:t>Elements are underlined and in italics</w:t>
      </w:r>
    </w:p>
    <w:p w:rsidR="00825E6A" w:rsidRPr="00825E6A" w:rsidRDefault="00825E6A" w:rsidP="00825E6A">
      <w:pPr>
        <w:spacing w:after="0" w:line="240" w:lineRule="auto"/>
        <w:jc w:val="center"/>
        <w:rPr>
          <w:b/>
          <w:sz w:val="24"/>
          <w:szCs w:val="24"/>
        </w:rPr>
      </w:pPr>
    </w:p>
    <w:tbl>
      <w:tblPr>
        <w:tblStyle w:val="TableGrid"/>
        <w:tblW w:w="11160" w:type="dxa"/>
        <w:tblInd w:w="-72" w:type="dxa"/>
        <w:tblLayout w:type="fixed"/>
        <w:tblLook w:val="04A0" w:firstRow="1" w:lastRow="0" w:firstColumn="1" w:lastColumn="0" w:noHBand="0" w:noVBand="1"/>
      </w:tblPr>
      <w:tblGrid>
        <w:gridCol w:w="990"/>
        <w:gridCol w:w="5526"/>
        <w:gridCol w:w="2428"/>
        <w:gridCol w:w="2216"/>
      </w:tblGrid>
      <w:tr w:rsidR="00825E6A" w:rsidTr="005C21C8">
        <w:tc>
          <w:tcPr>
            <w:tcW w:w="6516" w:type="dxa"/>
            <w:gridSpan w:val="2"/>
          </w:tcPr>
          <w:p w:rsidR="00825E6A" w:rsidRDefault="00825E6A" w:rsidP="00825E6A">
            <w:r>
              <w:t>Unit EQ</w:t>
            </w:r>
          </w:p>
          <w:p w:rsidR="00825E6A" w:rsidRDefault="00825E6A" w:rsidP="00825E6A">
            <w:pPr>
              <w:rPr>
                <w:b/>
              </w:rPr>
            </w:pPr>
          </w:p>
          <w:p w:rsidR="00825E6A" w:rsidRDefault="00B200EB" w:rsidP="00825E6A">
            <w:pPr>
              <w:rPr>
                <w:b/>
              </w:rPr>
            </w:pPr>
            <w:r>
              <w:t xml:space="preserve">How can we </w:t>
            </w:r>
            <w:r w:rsidR="00656538">
              <w:t>critically evaluate</w:t>
            </w:r>
            <w:r>
              <w:t xml:space="preserve"> </w:t>
            </w:r>
            <w:r w:rsidR="00656538">
              <w:t xml:space="preserve">the level of our thinking on </w:t>
            </w:r>
            <w:r>
              <w:t>what we</w:t>
            </w:r>
            <w:r w:rsidR="00656538">
              <w:t xml:space="preserve"> already</w:t>
            </w:r>
            <w:r>
              <w:t xml:space="preserve"> know about graphing linear equations to our current work with graphing circles? </w:t>
            </w:r>
            <w:r w:rsidR="00656538">
              <w:t xml:space="preserve">How will we connect our prior work with angle and segment relationships to those that </w:t>
            </w:r>
            <w:r w:rsidR="00E647D2">
              <w:t>appear</w:t>
            </w:r>
            <w:r w:rsidR="00656538">
              <w:t xml:space="preserve"> with circles?</w:t>
            </w:r>
          </w:p>
          <w:p w:rsidR="00825E6A" w:rsidRDefault="00825E6A" w:rsidP="00825E6A">
            <w:pPr>
              <w:rPr>
                <w:b/>
              </w:rPr>
            </w:pPr>
          </w:p>
          <w:p w:rsidR="00825E6A" w:rsidRPr="00A15A89" w:rsidRDefault="00825E6A" w:rsidP="00825E6A">
            <w:pPr>
              <w:rPr>
                <w:b/>
              </w:rPr>
            </w:pPr>
          </w:p>
        </w:tc>
        <w:tc>
          <w:tcPr>
            <w:tcW w:w="2428" w:type="dxa"/>
          </w:tcPr>
          <w:p w:rsidR="00825E6A" w:rsidRDefault="00825E6A" w:rsidP="00825E6A">
            <w:r>
              <w:t>Enduring Understanding</w:t>
            </w:r>
          </w:p>
          <w:p w:rsidR="008E1C94" w:rsidRDefault="008E1C94" w:rsidP="00825E6A"/>
          <w:p w:rsidR="008E1C94" w:rsidRPr="00A15A89" w:rsidRDefault="00151D25" w:rsidP="009C645F">
            <w:pPr>
              <w:rPr>
                <w:b/>
              </w:rPr>
            </w:pPr>
            <w:r>
              <w:t>Geometry can be applied to many aspects of problem solving strategies.</w:t>
            </w:r>
          </w:p>
        </w:tc>
        <w:tc>
          <w:tcPr>
            <w:tcW w:w="2216" w:type="dxa"/>
          </w:tcPr>
          <w:p w:rsidR="00825E6A" w:rsidRDefault="00825E6A" w:rsidP="001D7036">
            <w:r>
              <w:t>CC &amp; NYS Standard</w:t>
            </w:r>
          </w:p>
          <w:p w:rsidR="00825E6A" w:rsidRDefault="00825E6A" w:rsidP="001D7036"/>
          <w:p w:rsidR="00B200EB" w:rsidRDefault="00B200EB" w:rsidP="00B200EB">
            <w:r>
              <w:t>G.G.49, G.G.50</w:t>
            </w:r>
          </w:p>
          <w:p w:rsidR="00D2727D" w:rsidRDefault="00B200EB" w:rsidP="00B200EB">
            <w:r>
              <w:t>G.G.51,G.G.52, G.G.53</w:t>
            </w:r>
          </w:p>
          <w:p w:rsidR="00D2727D" w:rsidRDefault="00D2727D" w:rsidP="001D7036">
            <w:r>
              <w:t>MP1</w:t>
            </w:r>
          </w:p>
          <w:p w:rsidR="00D2727D" w:rsidRDefault="00D2727D" w:rsidP="001D7036">
            <w:r>
              <w:t>MP2</w:t>
            </w:r>
          </w:p>
          <w:p w:rsidR="00D2727D" w:rsidRDefault="00D2727D" w:rsidP="001D7036">
            <w:r>
              <w:t>MP3</w:t>
            </w:r>
          </w:p>
          <w:p w:rsidR="00825E6A" w:rsidRDefault="00D2727D" w:rsidP="001D7036">
            <w:r>
              <w:t>MP7</w:t>
            </w:r>
          </w:p>
        </w:tc>
      </w:tr>
      <w:tr w:rsidR="00825E6A" w:rsidTr="005C21C8">
        <w:tc>
          <w:tcPr>
            <w:tcW w:w="11160" w:type="dxa"/>
            <w:gridSpan w:val="4"/>
          </w:tcPr>
          <w:p w:rsidR="00825E6A" w:rsidRPr="00A15A89" w:rsidRDefault="00825E6A" w:rsidP="00825E6A">
            <w:pPr>
              <w:rPr>
                <w:b/>
              </w:rPr>
            </w:pPr>
            <w:r w:rsidRPr="00A15A89">
              <w:rPr>
                <w:b/>
              </w:rPr>
              <w:t>Reflection</w:t>
            </w:r>
          </w:p>
          <w:p w:rsidR="00825E6A" w:rsidRDefault="00825E6A" w:rsidP="00825E6A">
            <w:r w:rsidRPr="00957B5F">
              <w:rPr>
                <w:u w:val="single"/>
              </w:rPr>
              <w:t>Pre Lesson</w:t>
            </w:r>
            <w:r>
              <w:t xml:space="preserve"> – How did my previous formative assessment and/or skills tracking affect today’s planning?</w:t>
            </w:r>
          </w:p>
          <w:p w:rsidR="00505A66" w:rsidRPr="00957B5F" w:rsidRDefault="008E1C94" w:rsidP="00B200EB">
            <w:pPr>
              <w:rPr>
                <w:i/>
              </w:rPr>
            </w:pPr>
            <w:r w:rsidRPr="00957B5F">
              <w:rPr>
                <w:i/>
              </w:rPr>
              <w:t xml:space="preserve">Based on </w:t>
            </w:r>
            <w:r w:rsidR="00B200EB">
              <w:rPr>
                <w:i/>
              </w:rPr>
              <w:t xml:space="preserve">item analysis </w:t>
            </w:r>
            <w:r w:rsidR="00957B5F" w:rsidRPr="00957B5F">
              <w:rPr>
                <w:i/>
              </w:rPr>
              <w:t>(assessment</w:t>
            </w:r>
            <w:r w:rsidR="000372A1">
              <w:rPr>
                <w:i/>
              </w:rPr>
              <w:t xml:space="preserve"> based on </w:t>
            </w:r>
            <w:r w:rsidR="00B200EB">
              <w:rPr>
                <w:i/>
              </w:rPr>
              <w:t>circle test results</w:t>
            </w:r>
            <w:r w:rsidR="00957B5F" w:rsidRPr="00957B5F">
              <w:rPr>
                <w:i/>
              </w:rPr>
              <w:t>)</w:t>
            </w:r>
            <w:r w:rsidR="009C645F" w:rsidRPr="00957B5F">
              <w:rPr>
                <w:i/>
              </w:rPr>
              <w:t xml:space="preserve">, </w:t>
            </w:r>
            <w:r w:rsidR="002F3534" w:rsidRPr="00957B5F">
              <w:rPr>
                <w:i/>
              </w:rPr>
              <w:t xml:space="preserve">students will </w:t>
            </w:r>
            <w:r w:rsidR="00B200EB">
              <w:rPr>
                <w:i/>
              </w:rPr>
              <w:t xml:space="preserve">revisit central and inscribed angles (problem similar to question that resulted in varying errors on exam) </w:t>
            </w:r>
            <w:r w:rsidR="00936B25">
              <w:rPr>
                <w:i/>
              </w:rPr>
              <w:t xml:space="preserve">and </w:t>
            </w:r>
            <w:r w:rsidR="00B200EB">
              <w:rPr>
                <w:i/>
              </w:rPr>
              <w:t xml:space="preserve">revisit this important concept </w:t>
            </w:r>
            <w:r w:rsidR="00046D0D">
              <w:rPr>
                <w:i/>
              </w:rPr>
              <w:t xml:space="preserve">via </w:t>
            </w:r>
            <w:r w:rsidR="00D2727D">
              <w:rPr>
                <w:i/>
              </w:rPr>
              <w:t>an error analysis activity</w:t>
            </w:r>
            <w:r w:rsidR="00936B25">
              <w:rPr>
                <w:i/>
              </w:rPr>
              <w:t>.</w:t>
            </w:r>
          </w:p>
        </w:tc>
      </w:tr>
      <w:tr w:rsidR="00825E6A" w:rsidTr="005C21C8">
        <w:tc>
          <w:tcPr>
            <w:tcW w:w="11160" w:type="dxa"/>
            <w:gridSpan w:val="4"/>
          </w:tcPr>
          <w:p w:rsidR="00825E6A" w:rsidRPr="00705D19" w:rsidRDefault="00825E6A" w:rsidP="001D7036">
            <w:pPr>
              <w:rPr>
                <w:i/>
                <w:u w:val="single"/>
              </w:rPr>
            </w:pPr>
            <w:r w:rsidRPr="00705D19">
              <w:rPr>
                <w:i/>
                <w:u w:val="single"/>
              </w:rPr>
              <w:t>(Learning Activities/Assessment Plans)</w:t>
            </w:r>
          </w:p>
          <w:p w:rsidR="00825E6A" w:rsidRDefault="00825E6A" w:rsidP="001D7036">
            <w:r>
              <w:t>At the end of the lesson the students will understand that…</w:t>
            </w:r>
          </w:p>
          <w:p w:rsidR="00825E6A" w:rsidRDefault="00825E6A" w:rsidP="001D7036"/>
          <w:p w:rsidR="00825E6A" w:rsidRDefault="00825E6A" w:rsidP="001D7036">
            <w:r>
              <w:t>Content:</w:t>
            </w:r>
            <w:r w:rsidR="00881BAA">
              <w:t xml:space="preserve"> </w:t>
            </w:r>
            <w:r w:rsidR="005C21C8">
              <w:t>Students will conne</w:t>
            </w:r>
            <w:r w:rsidR="00656538">
              <w:t xml:space="preserve">ct </w:t>
            </w:r>
            <w:r w:rsidR="00B200EB">
              <w:t>their</w:t>
            </w:r>
            <w:r w:rsidR="00656538">
              <w:t xml:space="preserve"> current thinking to their</w:t>
            </w:r>
            <w:r w:rsidR="00B200EB">
              <w:t xml:space="preserve"> previous studies involving circle properties</w:t>
            </w:r>
            <w:r w:rsidR="00AD3520">
              <w:t xml:space="preserve">, and begin </w:t>
            </w:r>
            <w:r w:rsidR="00B200EB">
              <w:t>to develop reasoning for circle proofs</w:t>
            </w:r>
            <w:r w:rsidR="00260BCD">
              <w:t>.</w:t>
            </w:r>
            <w:r w:rsidR="00AD3520">
              <w:t xml:space="preserve">  Today students will </w:t>
            </w:r>
            <w:r w:rsidR="00D2727D">
              <w:t xml:space="preserve">display their mastery for </w:t>
            </w:r>
            <w:r w:rsidR="00B200EB">
              <w:t>inscribed angles</w:t>
            </w:r>
            <w:r w:rsidR="00D2727D">
              <w:t xml:space="preserve"> by working </w:t>
            </w:r>
            <w:r w:rsidR="00040B82">
              <w:t xml:space="preserve">cooperatively </w:t>
            </w:r>
            <w:r w:rsidR="00D2727D">
              <w:t>with</w:t>
            </w:r>
            <w:r w:rsidR="00040B82">
              <w:t>in</w:t>
            </w:r>
            <w:r w:rsidR="00D2727D">
              <w:t xml:space="preserve"> their groups on an error analysis activity</w:t>
            </w:r>
            <w:r w:rsidR="00B200EB">
              <w:t xml:space="preserve"> – an activity that</w:t>
            </w:r>
            <w:r w:rsidR="00E629EC">
              <w:t xml:space="preserve"> revisits a concept that revealed several misunderstandings </w:t>
            </w:r>
            <w:r w:rsidR="00B200EB">
              <w:t>on their circle exam</w:t>
            </w:r>
            <w:r w:rsidR="00D2727D">
              <w:t xml:space="preserve">.  With confidence, students will </w:t>
            </w:r>
            <w:r w:rsidR="00656538">
              <w:t>critically analyze</w:t>
            </w:r>
            <w:r w:rsidR="00D2727D">
              <w:t xml:space="preserve"> </w:t>
            </w:r>
            <w:r w:rsidR="00AD3520">
              <w:t xml:space="preserve">what it means </w:t>
            </w:r>
            <w:r w:rsidR="00433B53">
              <w:t xml:space="preserve">to have an angle be inscribed vs. central, specifically how we can use these to find </w:t>
            </w:r>
            <w:r w:rsidR="00617A6C">
              <w:t>degree measure of intercepted arcs – even working backwards</w:t>
            </w:r>
            <w:r w:rsidR="00433B53">
              <w:t>.</w:t>
            </w:r>
            <w:r w:rsidR="00AD3520">
              <w:t xml:space="preserve">  Students will </w:t>
            </w:r>
            <w:r w:rsidR="00433B53">
              <w:t xml:space="preserve">develop several strategies </w:t>
            </w:r>
            <w:r w:rsidR="00656538">
              <w:t>to evaluate the</w:t>
            </w:r>
            <w:r w:rsidR="00433B53">
              <w:t xml:space="preserve"> mistakes that fellow classmates made on exam questions pertaining to this, and use literacy strategies to discuss solution pathways</w:t>
            </w:r>
            <w:r w:rsidR="00CC18E4">
              <w:t>.</w:t>
            </w:r>
          </w:p>
          <w:p w:rsidR="00CE1E3C" w:rsidRDefault="00CE1E3C" w:rsidP="001D7036"/>
          <w:p w:rsidR="00825E6A" w:rsidRPr="00260BCD" w:rsidRDefault="00825E6A" w:rsidP="00433B53">
            <w:r>
              <w:t>Skills:</w:t>
            </w:r>
            <w:r w:rsidR="008E1C94">
              <w:t xml:space="preserve"> </w:t>
            </w:r>
            <w:r w:rsidR="00505A66">
              <w:t>Basic algebra sk</w:t>
            </w:r>
            <w:r w:rsidR="00804A0D">
              <w:t>ills, basic angle relationship</w:t>
            </w:r>
            <w:r w:rsidR="00151D25">
              <w:t xml:space="preserve"> concepts</w:t>
            </w:r>
            <w:r w:rsidR="00804A0D">
              <w:t xml:space="preserve">, </w:t>
            </w:r>
            <w:r w:rsidR="00433B53">
              <w:t>foundation with central/inscribed angles</w:t>
            </w:r>
            <w:r w:rsidR="005C21C8">
              <w:t>.</w:t>
            </w:r>
          </w:p>
        </w:tc>
      </w:tr>
      <w:tr w:rsidR="00825E6A" w:rsidTr="005C21C8">
        <w:tc>
          <w:tcPr>
            <w:tcW w:w="990" w:type="dxa"/>
          </w:tcPr>
          <w:p w:rsidR="00825E6A" w:rsidRDefault="00825E6A" w:rsidP="001D7036"/>
          <w:p w:rsidR="00825E6A" w:rsidRDefault="00825E6A" w:rsidP="001D7036">
            <w:r>
              <w:t>Time:</w:t>
            </w:r>
          </w:p>
          <w:p w:rsidR="000372A1" w:rsidRDefault="00740A7F" w:rsidP="001D7036">
            <w:r>
              <w:t>7</w:t>
            </w:r>
            <w:r w:rsidR="006E48ED">
              <w:t xml:space="preserve"> </w:t>
            </w:r>
            <w:r w:rsidR="000372A1">
              <w:t>min.</w:t>
            </w:r>
          </w:p>
          <w:p w:rsidR="000372A1" w:rsidRDefault="000372A1" w:rsidP="001D7036"/>
          <w:p w:rsidR="000372A1" w:rsidRDefault="000372A1" w:rsidP="001D7036"/>
          <w:p w:rsidR="000372A1" w:rsidRDefault="000372A1" w:rsidP="001D7036"/>
          <w:p w:rsidR="000372A1" w:rsidRDefault="000372A1" w:rsidP="001D7036"/>
          <w:p w:rsidR="000372A1" w:rsidRDefault="000372A1"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625424" w:rsidRDefault="00625424" w:rsidP="001D7036"/>
          <w:p w:rsidR="00441ACA" w:rsidRDefault="00441ACA" w:rsidP="001D7036"/>
          <w:p w:rsidR="00441ACA" w:rsidRDefault="00441ACA" w:rsidP="001D7036"/>
          <w:p w:rsidR="00441ACA" w:rsidRDefault="00441ACA" w:rsidP="001D7036"/>
          <w:p w:rsidR="00CC18E4" w:rsidRDefault="00CC18E4" w:rsidP="001D7036"/>
          <w:p w:rsidR="00CC18E4" w:rsidRDefault="00CC18E4" w:rsidP="001D7036"/>
          <w:p w:rsidR="002E27F0" w:rsidRDefault="002E27F0" w:rsidP="001D7036"/>
          <w:p w:rsidR="000372A1" w:rsidRDefault="00740A7F" w:rsidP="001D7036">
            <w:r>
              <w:lastRenderedPageBreak/>
              <w:t>7</w:t>
            </w:r>
            <w:r w:rsidR="00584597">
              <w:t xml:space="preserve"> </w:t>
            </w:r>
            <w:r w:rsidR="00260BCD">
              <w:t>min.</w:t>
            </w:r>
            <w:r>
              <w:t xml:space="preserve"> total</w:t>
            </w:r>
          </w:p>
          <w:p w:rsidR="000372A1" w:rsidRDefault="000372A1" w:rsidP="001D7036"/>
          <w:p w:rsidR="00625424" w:rsidRDefault="00625424" w:rsidP="001D7036"/>
          <w:p w:rsidR="00E646C3" w:rsidRDefault="00E646C3" w:rsidP="001D7036"/>
          <w:p w:rsidR="00260BCD" w:rsidRDefault="00260BCD" w:rsidP="001D7036"/>
          <w:p w:rsidR="00441ACA" w:rsidRDefault="00441ACA" w:rsidP="001D7036"/>
          <w:p w:rsidR="00441ACA" w:rsidRDefault="00441ACA" w:rsidP="001D7036"/>
          <w:p w:rsidR="00441ACA" w:rsidRDefault="00441ACA" w:rsidP="001D7036"/>
          <w:p w:rsidR="00154250" w:rsidRDefault="00154250" w:rsidP="001D7036"/>
          <w:p w:rsidR="00154250" w:rsidRDefault="00154250" w:rsidP="00D35469"/>
          <w:p w:rsidR="00F76625" w:rsidRDefault="00F76625" w:rsidP="00D35469"/>
          <w:p w:rsidR="00F76625" w:rsidRDefault="00F76625" w:rsidP="00D35469"/>
          <w:p w:rsidR="00F76625" w:rsidRDefault="00F76625" w:rsidP="00D35469"/>
          <w:p w:rsidR="00260BCD" w:rsidRDefault="00260BCD" w:rsidP="00D35469"/>
          <w:p w:rsidR="00260BCD" w:rsidRDefault="00740A7F" w:rsidP="00D35469">
            <w:r>
              <w:t>(2 min.)</w:t>
            </w:r>
          </w:p>
          <w:p w:rsidR="00433B53" w:rsidRDefault="00433B53" w:rsidP="00D35469"/>
          <w:p w:rsidR="00740A7F" w:rsidRDefault="00740A7F" w:rsidP="00D35469"/>
          <w:p w:rsidR="00740A7F" w:rsidRDefault="00740A7F" w:rsidP="00D35469"/>
          <w:p w:rsidR="00740A7F" w:rsidRDefault="00740A7F" w:rsidP="00D35469"/>
          <w:p w:rsidR="00433B53" w:rsidRDefault="00F576A6" w:rsidP="00D35469">
            <w:r>
              <w:t>2</w:t>
            </w:r>
            <w:r w:rsidR="00433B53">
              <w:t xml:space="preserve"> min.</w:t>
            </w:r>
          </w:p>
          <w:p w:rsidR="00433B53" w:rsidRDefault="00433B53" w:rsidP="00D35469"/>
          <w:p w:rsidR="00433B53" w:rsidRDefault="00433B53" w:rsidP="00D35469"/>
          <w:p w:rsidR="00433B53" w:rsidRDefault="00433B53" w:rsidP="00D35469"/>
          <w:p w:rsidR="00433B53" w:rsidRDefault="00433B53" w:rsidP="00D35469"/>
          <w:p w:rsidR="00D612F3" w:rsidRDefault="00D612F3" w:rsidP="00D35469"/>
          <w:p w:rsidR="00D612F3" w:rsidRDefault="00D612F3" w:rsidP="00D35469"/>
          <w:p w:rsidR="00D612F3" w:rsidRDefault="00D612F3" w:rsidP="00D35469"/>
          <w:p w:rsidR="00260BCD" w:rsidRDefault="000947A6" w:rsidP="00D35469">
            <w:r>
              <w:t>25</w:t>
            </w:r>
            <w:r w:rsidR="00260BCD">
              <w:t xml:space="preserve"> min.</w:t>
            </w:r>
          </w:p>
          <w:p w:rsidR="00A55C1B" w:rsidRDefault="00A55C1B" w:rsidP="00D35469"/>
          <w:p w:rsidR="00A55C1B" w:rsidRDefault="00A55C1B" w:rsidP="00D35469"/>
          <w:p w:rsidR="00A55C1B" w:rsidRDefault="00A55C1B" w:rsidP="00D35469"/>
          <w:p w:rsidR="00A55C1B" w:rsidRDefault="00A55C1B" w:rsidP="00D35469"/>
          <w:p w:rsidR="00A55C1B" w:rsidRDefault="00A55C1B" w:rsidP="00D35469"/>
          <w:p w:rsidR="00A55C1B" w:rsidRDefault="00A55C1B" w:rsidP="00D35469"/>
          <w:p w:rsidR="00A55C1B" w:rsidRDefault="00A55C1B" w:rsidP="00D35469"/>
          <w:p w:rsidR="00A55C1B" w:rsidRDefault="00A55C1B" w:rsidP="00D35469"/>
          <w:p w:rsidR="00A55C1B" w:rsidRDefault="00A55C1B" w:rsidP="00D35469"/>
          <w:p w:rsidR="00A55C1B" w:rsidRDefault="00A55C1B" w:rsidP="00D35469"/>
          <w:p w:rsidR="00A55C1B" w:rsidRDefault="00A55C1B" w:rsidP="00D35469"/>
          <w:p w:rsidR="00441ACA" w:rsidRDefault="00441ACA" w:rsidP="00D35469"/>
          <w:p w:rsidR="0029094D" w:rsidRDefault="0029094D" w:rsidP="00D35469"/>
          <w:p w:rsidR="006A6690" w:rsidRDefault="006A6690" w:rsidP="00D35469"/>
          <w:p w:rsidR="006A6690" w:rsidRDefault="006A6690" w:rsidP="00D35469"/>
          <w:p w:rsidR="006A6690" w:rsidRDefault="006A6690" w:rsidP="00D35469"/>
          <w:p w:rsidR="006A6690" w:rsidRDefault="006A6690" w:rsidP="00D35469"/>
          <w:p w:rsidR="006A6690" w:rsidRDefault="006A6690" w:rsidP="00D35469"/>
          <w:p w:rsidR="006A6690" w:rsidRDefault="006A6690" w:rsidP="00D35469"/>
          <w:p w:rsidR="006A6690" w:rsidRDefault="006A6690" w:rsidP="00D35469"/>
          <w:p w:rsidR="006A6690" w:rsidRDefault="006A6690" w:rsidP="00D35469"/>
          <w:p w:rsidR="006A6690" w:rsidRDefault="006A6690" w:rsidP="00D35469"/>
          <w:p w:rsidR="006A6690" w:rsidRDefault="006A6690" w:rsidP="00D35469"/>
          <w:p w:rsidR="00693A8D" w:rsidRDefault="00693A8D"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E67519" w:rsidRDefault="00E67519" w:rsidP="00D35469"/>
          <w:p w:rsidR="00FE3A03" w:rsidRDefault="00FE3A03" w:rsidP="00D35469"/>
          <w:p w:rsidR="006A6690" w:rsidRDefault="00756634" w:rsidP="00D35469">
            <w:r>
              <w:t>5 min.</w:t>
            </w:r>
          </w:p>
          <w:p w:rsidR="006A6690" w:rsidRDefault="006A6690" w:rsidP="00D35469"/>
          <w:p w:rsidR="00A55C1B" w:rsidRDefault="00A55C1B" w:rsidP="00D35469"/>
          <w:p w:rsidR="0029094D" w:rsidRDefault="0029094D" w:rsidP="00D35469"/>
          <w:p w:rsidR="0029094D" w:rsidRDefault="0029094D" w:rsidP="00D35469"/>
          <w:p w:rsidR="0029094D" w:rsidRDefault="0029094D" w:rsidP="00D35469"/>
          <w:p w:rsidR="0029094D" w:rsidRDefault="0029094D" w:rsidP="00D35469"/>
          <w:p w:rsidR="0029094D" w:rsidRDefault="0029094D" w:rsidP="00D35469"/>
          <w:p w:rsidR="0029094D" w:rsidRDefault="0029094D" w:rsidP="00D35469"/>
          <w:p w:rsidR="0029094D" w:rsidRDefault="0029094D" w:rsidP="00D35469"/>
          <w:p w:rsidR="0029094D" w:rsidRDefault="0029094D" w:rsidP="00D35469"/>
          <w:p w:rsidR="0029094D" w:rsidRDefault="0029094D" w:rsidP="00D35469"/>
          <w:p w:rsidR="0029094D" w:rsidRDefault="0029094D" w:rsidP="00D35469"/>
          <w:p w:rsidR="00094A26" w:rsidRDefault="00094A26" w:rsidP="002B2D28"/>
        </w:tc>
        <w:tc>
          <w:tcPr>
            <w:tcW w:w="10170" w:type="dxa"/>
            <w:gridSpan w:val="3"/>
          </w:tcPr>
          <w:p w:rsidR="00825E6A" w:rsidRDefault="00825E6A" w:rsidP="001D7036">
            <w:pPr>
              <w:rPr>
                <w:i/>
                <w:u w:val="single"/>
              </w:rPr>
            </w:pPr>
            <w:r w:rsidRPr="00705D19">
              <w:rPr>
                <w:i/>
                <w:u w:val="single"/>
              </w:rPr>
              <w:lastRenderedPageBreak/>
              <w:t>(Lesson and Unit Structure)</w:t>
            </w:r>
          </w:p>
          <w:p w:rsidR="00431954" w:rsidRDefault="00431954" w:rsidP="00154250">
            <w:pPr>
              <w:rPr>
                <w:rFonts w:ascii="Comic Sans MS" w:eastAsia="Times New Roman" w:hAnsi="Comic Sans MS" w:cs="Times New Roman"/>
                <w:b/>
                <w:color w:val="000000"/>
                <w:u w:val="single"/>
              </w:rPr>
            </w:pPr>
          </w:p>
          <w:p w:rsidR="006E48ED" w:rsidRDefault="0009368A" w:rsidP="00154250">
            <w:pPr>
              <w:rPr>
                <w:rFonts w:ascii="Comic Sans MS" w:eastAsia="Times New Roman" w:hAnsi="Comic Sans MS" w:cs="Times New Roman"/>
                <w:b/>
                <w:color w:val="000000"/>
                <w:u w:val="single"/>
              </w:rPr>
            </w:pPr>
            <w:r w:rsidRPr="00260BCD">
              <w:rPr>
                <w:rFonts w:ascii="Comic Sans MS" w:eastAsia="Times New Roman" w:hAnsi="Comic Sans MS" w:cs="Times New Roman"/>
                <w:b/>
                <w:color w:val="000000"/>
                <w:u w:val="single"/>
              </w:rPr>
              <w:t>Do Now</w:t>
            </w:r>
            <w:r w:rsidR="006E48ED" w:rsidRPr="00276845">
              <w:rPr>
                <w:rFonts w:ascii="Comic Sans MS" w:eastAsia="Times New Roman" w:hAnsi="Comic Sans MS" w:cs="Times New Roman"/>
                <w:color w:val="000000"/>
              </w:rPr>
              <w:t>:</w:t>
            </w:r>
            <w:r w:rsidR="008D67E9" w:rsidRPr="00276845">
              <w:rPr>
                <w:rFonts w:ascii="Comic Sans MS" w:eastAsia="Times New Roman" w:hAnsi="Comic Sans MS" w:cs="Times New Roman"/>
                <w:color w:val="000000"/>
              </w:rPr>
              <w:t xml:space="preserve"> </w:t>
            </w:r>
            <w:r w:rsidR="00431954" w:rsidRPr="00276845">
              <w:rPr>
                <w:rFonts w:ascii="Comic Sans MS" w:eastAsia="Times New Roman" w:hAnsi="Comic Sans MS" w:cs="Times New Roman"/>
                <w:color w:val="000000"/>
              </w:rPr>
              <w:t xml:space="preserve">Basic Error Analysis Question with </w:t>
            </w:r>
            <w:r w:rsidR="00276845" w:rsidRPr="00580CEB">
              <w:rPr>
                <w:rFonts w:ascii="Comic Sans MS" w:eastAsia="Times New Roman" w:hAnsi="Comic Sans MS" w:cs="Times New Roman"/>
                <w:color w:val="000000"/>
                <w:u w:val="single"/>
              </w:rPr>
              <w:t>guided annotation prompts</w:t>
            </w:r>
            <w:r w:rsidR="00276845">
              <w:rPr>
                <w:rFonts w:ascii="Comic Sans MS" w:eastAsia="Times New Roman" w:hAnsi="Comic Sans MS" w:cs="Times New Roman"/>
                <w:color w:val="000000"/>
              </w:rPr>
              <w:t>,</w:t>
            </w:r>
            <w:r w:rsidR="00431954" w:rsidRPr="00276845">
              <w:rPr>
                <w:rFonts w:ascii="Comic Sans MS" w:eastAsia="Times New Roman" w:hAnsi="Comic Sans MS" w:cs="Times New Roman"/>
                <w:color w:val="000000"/>
              </w:rPr>
              <w:t xml:space="preserve"> to prepare students for their group activity today.</w:t>
            </w:r>
            <w:r w:rsidR="00276845">
              <w:rPr>
                <w:rFonts w:ascii="Comic Sans MS" w:eastAsia="Times New Roman" w:hAnsi="Comic Sans MS" w:cs="Times New Roman"/>
                <w:color w:val="000000"/>
              </w:rPr>
              <w:t xml:space="preserve"> </w:t>
            </w:r>
          </w:p>
          <w:p w:rsidR="006E48ED" w:rsidRDefault="009256AC" w:rsidP="00154250">
            <w:pPr>
              <w:rPr>
                <w:rFonts w:ascii="Comic Sans MS" w:eastAsia="Times New Roman" w:hAnsi="Comic Sans MS" w:cs="Times New Roman"/>
                <w:b/>
                <w:color w:val="000000"/>
                <w:u w:val="single"/>
              </w:rPr>
            </w:pPr>
            <w:r>
              <w:rPr>
                <w:noProof/>
              </w:rPr>
              <w:drawing>
                <wp:anchor distT="0" distB="0" distL="114300" distR="114300" simplePos="0" relativeHeight="251776000" behindDoc="1" locked="0" layoutInCell="1" allowOverlap="1" wp14:anchorId="6D7134BE" wp14:editId="2B014B3F">
                  <wp:simplePos x="0" y="0"/>
                  <wp:positionH relativeFrom="column">
                    <wp:posOffset>883920</wp:posOffset>
                  </wp:positionH>
                  <wp:positionV relativeFrom="paragraph">
                    <wp:posOffset>160020</wp:posOffset>
                  </wp:positionV>
                  <wp:extent cx="4105275" cy="2830830"/>
                  <wp:effectExtent l="0" t="0" r="9525" b="7620"/>
                  <wp:wrapTight wrapText="bothSides">
                    <wp:wrapPolygon edited="0">
                      <wp:start x="0" y="0"/>
                      <wp:lineTo x="0" y="21513"/>
                      <wp:lineTo x="21550" y="21513"/>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105275" cy="2830830"/>
                          </a:xfrm>
                          <a:prstGeom prst="rect">
                            <a:avLst/>
                          </a:prstGeom>
                        </pic:spPr>
                      </pic:pic>
                    </a:graphicData>
                  </a:graphic>
                  <wp14:sizeRelH relativeFrom="page">
                    <wp14:pctWidth>0</wp14:pctWidth>
                  </wp14:sizeRelH>
                  <wp14:sizeRelV relativeFrom="page">
                    <wp14:pctHeight>0</wp14:pctHeight>
                  </wp14:sizeRelV>
                </wp:anchor>
              </w:drawing>
            </w:r>
          </w:p>
          <w:p w:rsidR="006E48ED" w:rsidRDefault="006E48ED" w:rsidP="00154250">
            <w:pPr>
              <w:rPr>
                <w:rFonts w:ascii="Comic Sans MS" w:eastAsia="Times New Roman" w:hAnsi="Comic Sans MS" w:cs="Times New Roman"/>
                <w:b/>
                <w:color w:val="000000"/>
                <w:u w:val="single"/>
              </w:rPr>
            </w:pPr>
          </w:p>
          <w:p w:rsidR="006E48ED" w:rsidRDefault="006E48ED" w:rsidP="00154250">
            <w:pPr>
              <w:rPr>
                <w:rFonts w:ascii="Comic Sans MS" w:eastAsia="Times New Roman" w:hAnsi="Comic Sans MS" w:cs="Times New Roman"/>
                <w:b/>
                <w:color w:val="000000"/>
                <w:u w:val="single"/>
              </w:rPr>
            </w:pPr>
          </w:p>
          <w:p w:rsidR="006E48ED" w:rsidRDefault="006E48ED" w:rsidP="00154250">
            <w:pPr>
              <w:rPr>
                <w:rFonts w:ascii="Comic Sans MS" w:eastAsia="Times New Roman" w:hAnsi="Comic Sans MS" w:cs="Times New Roman"/>
                <w:b/>
                <w:color w:val="000000"/>
                <w:u w:val="single"/>
              </w:rPr>
            </w:pPr>
          </w:p>
          <w:p w:rsidR="006E48ED" w:rsidRDefault="006E48ED" w:rsidP="00154250">
            <w:pPr>
              <w:rPr>
                <w:rFonts w:ascii="Comic Sans MS" w:eastAsia="Times New Roman" w:hAnsi="Comic Sans MS" w:cs="Times New Roman"/>
                <w:b/>
                <w:color w:val="000000"/>
                <w:u w:val="single"/>
              </w:rPr>
            </w:pPr>
          </w:p>
          <w:p w:rsidR="00E05E9B" w:rsidRDefault="00E05E9B" w:rsidP="00154250">
            <w:pPr>
              <w:rPr>
                <w:rFonts w:ascii="Comic Sans MS" w:eastAsia="Times New Roman" w:hAnsi="Comic Sans MS" w:cs="Times New Roman"/>
                <w:b/>
                <w:color w:val="000000"/>
                <w:u w:val="single"/>
              </w:rPr>
            </w:pPr>
          </w:p>
          <w:p w:rsidR="00E05E9B" w:rsidRDefault="00E05E9B" w:rsidP="00154250">
            <w:pPr>
              <w:rPr>
                <w:rFonts w:ascii="Comic Sans MS" w:eastAsia="Times New Roman" w:hAnsi="Comic Sans MS" w:cs="Times New Roman"/>
                <w:b/>
                <w:color w:val="000000"/>
                <w:u w:val="single"/>
              </w:rPr>
            </w:pPr>
          </w:p>
          <w:p w:rsidR="00E05E9B" w:rsidRDefault="00E05E9B" w:rsidP="00154250">
            <w:pPr>
              <w:rPr>
                <w:rFonts w:ascii="Comic Sans MS" w:eastAsia="Times New Roman" w:hAnsi="Comic Sans MS" w:cs="Times New Roman"/>
                <w:b/>
                <w:color w:val="000000"/>
                <w:u w:val="single"/>
              </w:rPr>
            </w:pPr>
          </w:p>
          <w:p w:rsidR="00441ACA" w:rsidRDefault="00441ACA" w:rsidP="00154250">
            <w:pPr>
              <w:rPr>
                <w:rFonts w:ascii="Comic Sans MS" w:eastAsia="Times New Roman" w:hAnsi="Comic Sans MS" w:cs="Times New Roman"/>
                <w:b/>
                <w:color w:val="000000"/>
                <w:u w:val="single"/>
              </w:rPr>
            </w:pPr>
          </w:p>
          <w:p w:rsidR="00441ACA" w:rsidRDefault="00441ACA" w:rsidP="00154250">
            <w:pPr>
              <w:rPr>
                <w:rFonts w:ascii="Comic Sans MS" w:eastAsia="Times New Roman" w:hAnsi="Comic Sans MS" w:cs="Times New Roman"/>
                <w:b/>
                <w:color w:val="000000"/>
                <w:u w:val="single"/>
              </w:rPr>
            </w:pPr>
          </w:p>
          <w:p w:rsidR="00441ACA" w:rsidRDefault="00441ACA" w:rsidP="00154250">
            <w:pPr>
              <w:rPr>
                <w:rFonts w:ascii="Comic Sans MS" w:eastAsia="Times New Roman" w:hAnsi="Comic Sans MS" w:cs="Times New Roman"/>
                <w:b/>
                <w:color w:val="000000"/>
                <w:u w:val="single"/>
              </w:rPr>
            </w:pPr>
          </w:p>
          <w:p w:rsidR="00441ACA" w:rsidRDefault="00441ACA" w:rsidP="00154250">
            <w:pPr>
              <w:rPr>
                <w:rFonts w:ascii="Comic Sans MS" w:eastAsia="Times New Roman" w:hAnsi="Comic Sans MS" w:cs="Times New Roman"/>
                <w:b/>
                <w:color w:val="000000"/>
                <w:u w:val="single"/>
              </w:rPr>
            </w:pPr>
          </w:p>
          <w:p w:rsidR="00441ACA" w:rsidRDefault="00441ACA" w:rsidP="00154250">
            <w:pPr>
              <w:rPr>
                <w:rFonts w:ascii="Comic Sans MS" w:eastAsia="Times New Roman" w:hAnsi="Comic Sans MS" w:cs="Times New Roman"/>
                <w:color w:val="000000"/>
              </w:rPr>
            </w:pPr>
          </w:p>
          <w:p w:rsidR="00584597" w:rsidRDefault="00584597" w:rsidP="00154250">
            <w:pPr>
              <w:rPr>
                <w:rFonts w:ascii="Comic Sans MS" w:eastAsia="Times New Roman" w:hAnsi="Comic Sans MS" w:cs="Times New Roman"/>
                <w:b/>
                <w:color w:val="000000"/>
                <w:u w:val="single"/>
              </w:rPr>
            </w:pPr>
          </w:p>
          <w:p w:rsidR="003C3D5E" w:rsidRDefault="003C3D5E" w:rsidP="00154250">
            <w:pPr>
              <w:rPr>
                <w:rFonts w:ascii="Comic Sans MS" w:eastAsia="Times New Roman" w:hAnsi="Comic Sans MS" w:cs="Times New Roman"/>
                <w:b/>
                <w:color w:val="000000"/>
              </w:rPr>
            </w:pPr>
          </w:p>
          <w:p w:rsidR="003C3D5E" w:rsidRPr="00580CEB" w:rsidRDefault="003C3D5E" w:rsidP="00154250">
            <w:pPr>
              <w:rPr>
                <w:rFonts w:ascii="Comic Sans MS" w:eastAsia="Times New Roman" w:hAnsi="Comic Sans MS" w:cs="Times New Roman"/>
                <w:b/>
                <w:color w:val="000000"/>
                <w:sz w:val="36"/>
                <w:szCs w:val="36"/>
              </w:rPr>
            </w:pPr>
          </w:p>
          <w:p w:rsidR="0096183B" w:rsidRDefault="0096183B" w:rsidP="00154250">
            <w:pPr>
              <w:rPr>
                <w:rFonts w:ascii="Comic Sans MS" w:eastAsia="Times New Roman" w:hAnsi="Comic Sans MS" w:cs="Times New Roman"/>
                <w:b/>
                <w:color w:val="000000"/>
                <w:u w:val="single"/>
              </w:rPr>
            </w:pPr>
          </w:p>
          <w:p w:rsidR="002E27F0" w:rsidRDefault="002E27F0" w:rsidP="00154250">
            <w:pPr>
              <w:rPr>
                <w:rFonts w:ascii="Comic Sans MS" w:eastAsia="Times New Roman" w:hAnsi="Comic Sans MS" w:cs="Times New Roman"/>
                <w:b/>
                <w:color w:val="000000"/>
                <w:u w:val="single"/>
              </w:rPr>
            </w:pPr>
          </w:p>
          <w:p w:rsidR="00276845" w:rsidRPr="00276845" w:rsidRDefault="00276845" w:rsidP="00154250">
            <w:pPr>
              <w:rPr>
                <w:rFonts w:ascii="Comic Sans MS" w:eastAsia="Times New Roman" w:hAnsi="Comic Sans MS" w:cs="Times New Roman"/>
                <w:b/>
                <w:color w:val="000000"/>
              </w:rPr>
            </w:pPr>
            <w:r>
              <w:rPr>
                <w:rFonts w:ascii="Comic Sans MS" w:eastAsia="Times New Roman" w:hAnsi="Comic Sans MS" w:cs="Times New Roman"/>
                <w:b/>
                <w:color w:val="000000"/>
                <w:u w:val="single"/>
              </w:rPr>
              <w:lastRenderedPageBreak/>
              <w:t>Student Assessment/Critiquing of One-Another’s work: (Turn and Talk</w:t>
            </w:r>
            <w:r w:rsidRPr="00276845">
              <w:rPr>
                <w:rFonts w:ascii="Comic Sans MS" w:eastAsia="Times New Roman" w:hAnsi="Comic Sans MS" w:cs="Times New Roman"/>
                <w:b/>
                <w:color w:val="000000"/>
              </w:rPr>
              <w:t xml:space="preserve">) – Students will use their work from the do now to further assess their mastery of </w:t>
            </w:r>
            <w:r w:rsidR="00433B53">
              <w:rPr>
                <w:rFonts w:ascii="Comic Sans MS" w:eastAsia="Times New Roman" w:hAnsi="Comic Sans MS" w:cs="Times New Roman"/>
                <w:b/>
                <w:color w:val="000000"/>
              </w:rPr>
              <w:t>central vs. inscribed angles</w:t>
            </w:r>
            <w:r w:rsidRPr="00276845">
              <w:rPr>
                <w:rFonts w:ascii="Comic Sans MS" w:eastAsia="Times New Roman" w:hAnsi="Comic Sans MS" w:cs="Times New Roman"/>
                <w:b/>
                <w:color w:val="000000"/>
              </w:rPr>
              <w:t>.</w:t>
            </w:r>
          </w:p>
          <w:p w:rsidR="00276845" w:rsidRPr="00276845" w:rsidRDefault="00276845" w:rsidP="00154250">
            <w:pPr>
              <w:rPr>
                <w:rFonts w:ascii="Comic Sans MS" w:eastAsia="Times New Roman" w:hAnsi="Comic Sans MS" w:cs="Times New Roman"/>
                <w:b/>
                <w:color w:val="000000"/>
              </w:rPr>
            </w:pPr>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bookmarkStart w:id="0" w:name="_GoBack"/>
            <w:bookmarkEnd w:id="0"/>
          </w:p>
          <w:p w:rsidR="00276845" w:rsidRDefault="00276845" w:rsidP="00154250">
            <w:pPr>
              <w:rPr>
                <w:rFonts w:ascii="Comic Sans MS" w:eastAsia="Times New Roman" w:hAnsi="Comic Sans MS" w:cs="Times New Roman"/>
                <w:b/>
                <w:color w:val="000000"/>
                <w:u w:val="single"/>
              </w:rPr>
            </w:pPr>
          </w:p>
          <w:p w:rsidR="00276845" w:rsidRDefault="00276845" w:rsidP="00154250">
            <w:pPr>
              <w:rPr>
                <w:rFonts w:ascii="Comic Sans MS" w:eastAsia="Times New Roman" w:hAnsi="Comic Sans MS" w:cs="Times New Roman"/>
                <w:b/>
                <w:color w:val="000000"/>
                <w:u w:val="single"/>
              </w:rPr>
            </w:pPr>
          </w:p>
          <w:p w:rsidR="00433B53" w:rsidRPr="00417DBE" w:rsidRDefault="00417DBE" w:rsidP="00154250">
            <w:pPr>
              <w:rPr>
                <w:rFonts w:ascii="Comic Sans MS" w:eastAsia="Times New Roman" w:hAnsi="Comic Sans MS" w:cs="Times New Roman"/>
                <w:b/>
                <w:color w:val="000000"/>
                <w:u w:val="single"/>
              </w:rPr>
            </w:pPr>
            <w:r>
              <w:rPr>
                <w:noProof/>
              </w:rPr>
              <w:drawing>
                <wp:anchor distT="0" distB="0" distL="114300" distR="114300" simplePos="0" relativeHeight="251780096" behindDoc="1" locked="0" layoutInCell="1" allowOverlap="1" wp14:anchorId="735FF3BC" wp14:editId="431676DF">
                  <wp:simplePos x="0" y="0"/>
                  <wp:positionH relativeFrom="column">
                    <wp:posOffset>807720</wp:posOffset>
                  </wp:positionH>
                  <wp:positionV relativeFrom="paragraph">
                    <wp:posOffset>-2137410</wp:posOffset>
                  </wp:positionV>
                  <wp:extent cx="4076700" cy="2026285"/>
                  <wp:effectExtent l="0" t="0" r="0" b="0"/>
                  <wp:wrapTight wrapText="bothSides">
                    <wp:wrapPolygon edited="0">
                      <wp:start x="0" y="0"/>
                      <wp:lineTo x="0" y="21322"/>
                      <wp:lineTo x="21499" y="21322"/>
                      <wp:lineTo x="214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6700" cy="2026285"/>
                          </a:xfrm>
                          <a:prstGeom prst="rect">
                            <a:avLst/>
                          </a:prstGeom>
                        </pic:spPr>
                      </pic:pic>
                    </a:graphicData>
                  </a:graphic>
                  <wp14:sizeRelH relativeFrom="page">
                    <wp14:pctWidth>0</wp14:pctWidth>
                  </wp14:sizeRelH>
                  <wp14:sizeRelV relativeFrom="page">
                    <wp14:pctHeight>0</wp14:pctHeight>
                  </wp14:sizeRelV>
                </wp:anchor>
              </w:drawing>
            </w:r>
            <w:r w:rsidR="00740A7F" w:rsidRPr="00740A7F">
              <w:rPr>
                <w:rFonts w:ascii="Comic Sans MS" w:eastAsia="Times New Roman" w:hAnsi="Comic Sans MS" w:cs="Times New Roman"/>
                <w:b/>
                <w:color w:val="000000"/>
              </w:rPr>
              <w:t>Whole class discussion around the mathematical procedures embodied in the task and/or common misunderstanding discovered in our error analysis</w:t>
            </w:r>
          </w:p>
          <w:p w:rsidR="00740A7F" w:rsidRDefault="00740A7F" w:rsidP="00154250">
            <w:pPr>
              <w:rPr>
                <w:rFonts w:ascii="Comic Sans MS" w:eastAsia="Times New Roman" w:hAnsi="Comic Sans MS" w:cs="Times New Roman"/>
                <w:b/>
                <w:color w:val="000000"/>
                <w:u w:val="single"/>
              </w:rPr>
            </w:pPr>
          </w:p>
          <w:p w:rsidR="00433B53" w:rsidRPr="00D612F3" w:rsidRDefault="00433B53" w:rsidP="00154250">
            <w:pPr>
              <w:rPr>
                <w:rFonts w:ascii="Comic Sans MS" w:eastAsia="Times New Roman" w:hAnsi="Comic Sans MS" w:cs="Times New Roman"/>
                <w:b/>
                <w:color w:val="000000"/>
              </w:rPr>
            </w:pPr>
            <w:r>
              <w:rPr>
                <w:rFonts w:ascii="Comic Sans MS" w:eastAsia="Times New Roman" w:hAnsi="Comic Sans MS" w:cs="Times New Roman"/>
                <w:b/>
                <w:color w:val="000000"/>
                <w:u w:val="single"/>
              </w:rPr>
              <w:t>Organization of Student Work Groups</w:t>
            </w:r>
            <w:r w:rsidRPr="00D612F3">
              <w:rPr>
                <w:rFonts w:ascii="Comic Sans MS" w:eastAsia="Times New Roman" w:hAnsi="Comic Sans MS" w:cs="Times New Roman"/>
                <w:b/>
                <w:color w:val="000000"/>
              </w:rPr>
              <w:t xml:space="preserve">: Students will be arranged in </w:t>
            </w:r>
            <w:r w:rsidR="006B68BA">
              <w:rPr>
                <w:rFonts w:ascii="Comic Sans MS" w:eastAsia="Times New Roman" w:hAnsi="Comic Sans MS" w:cs="Times New Roman"/>
                <w:b/>
                <w:color w:val="000000"/>
              </w:rPr>
              <w:t xml:space="preserve">pre-determined, </w:t>
            </w:r>
            <w:r w:rsidRPr="00D612F3">
              <w:rPr>
                <w:rFonts w:ascii="Comic Sans MS" w:eastAsia="Times New Roman" w:hAnsi="Comic Sans MS" w:cs="Times New Roman"/>
                <w:b/>
                <w:color w:val="000000"/>
              </w:rPr>
              <w:t>color-coded groups, ba</w:t>
            </w:r>
            <w:r w:rsidR="00D612F3" w:rsidRPr="00D612F3">
              <w:rPr>
                <w:rFonts w:ascii="Comic Sans MS" w:eastAsia="Times New Roman" w:hAnsi="Comic Sans MS" w:cs="Times New Roman"/>
                <w:b/>
                <w:color w:val="000000"/>
              </w:rPr>
              <w:t xml:space="preserve">sed </w:t>
            </w:r>
            <w:r w:rsidR="00D612F3">
              <w:rPr>
                <w:rFonts w:ascii="Comic Sans MS" w:eastAsia="Times New Roman" w:hAnsi="Comic Sans MS" w:cs="Times New Roman"/>
                <w:b/>
                <w:color w:val="000000"/>
              </w:rPr>
              <w:t xml:space="preserve">on </w:t>
            </w:r>
            <w:r w:rsidR="0075147D">
              <w:rPr>
                <w:rFonts w:ascii="Comic Sans MS" w:eastAsia="Times New Roman" w:hAnsi="Comic Sans MS" w:cs="Times New Roman"/>
                <w:b/>
                <w:color w:val="000000"/>
              </w:rPr>
              <w:t xml:space="preserve">varying levels of </w:t>
            </w:r>
            <w:r w:rsidR="00D612F3" w:rsidRPr="00D612F3">
              <w:rPr>
                <w:rFonts w:ascii="Comic Sans MS" w:eastAsia="Times New Roman" w:hAnsi="Comic Sans MS" w:cs="Times New Roman"/>
                <w:b/>
                <w:color w:val="000000"/>
              </w:rPr>
              <w:t xml:space="preserve">ability.  There will be two each of low, medium, and high groups of students.  Based on which color students see their name appear on the board, they will quickly move to the </w:t>
            </w:r>
            <w:r w:rsidR="004D5410">
              <w:rPr>
                <w:rFonts w:ascii="Comic Sans MS" w:eastAsia="Times New Roman" w:hAnsi="Comic Sans MS" w:cs="Times New Roman"/>
                <w:b/>
                <w:color w:val="000000"/>
              </w:rPr>
              <w:t xml:space="preserve">designated </w:t>
            </w:r>
            <w:r w:rsidR="00D612F3" w:rsidRPr="00D612F3">
              <w:rPr>
                <w:rFonts w:ascii="Comic Sans MS" w:eastAsia="Times New Roman" w:hAnsi="Comic Sans MS" w:cs="Times New Roman"/>
                <w:b/>
                <w:color w:val="000000"/>
              </w:rPr>
              <w:t>table where they will receive instructions for their task.</w:t>
            </w:r>
          </w:p>
          <w:p w:rsidR="00417DBE" w:rsidRDefault="00417DBE" w:rsidP="00154250">
            <w:pPr>
              <w:rPr>
                <w:rFonts w:ascii="Comic Sans MS" w:eastAsia="Times New Roman" w:hAnsi="Comic Sans MS" w:cs="Times New Roman"/>
                <w:b/>
                <w:color w:val="000000"/>
                <w:u w:val="single"/>
              </w:rPr>
            </w:pPr>
          </w:p>
          <w:p w:rsidR="00417DBE" w:rsidRDefault="00417DBE" w:rsidP="00154250">
            <w:pPr>
              <w:rPr>
                <w:rFonts w:ascii="Comic Sans MS" w:eastAsia="Times New Roman" w:hAnsi="Comic Sans MS" w:cs="Times New Roman"/>
                <w:b/>
                <w:color w:val="000000"/>
                <w:u w:val="single"/>
              </w:rPr>
            </w:pPr>
          </w:p>
          <w:p w:rsidR="00CE3817" w:rsidRDefault="00CE1E3C" w:rsidP="00154250">
            <w:pPr>
              <w:rPr>
                <w:rFonts w:ascii="Comic Sans MS" w:eastAsia="Times New Roman" w:hAnsi="Comic Sans MS" w:cs="Times New Roman"/>
                <w:color w:val="000000"/>
              </w:rPr>
            </w:pPr>
            <w:r w:rsidRPr="00CE1E3C">
              <w:rPr>
                <w:rFonts w:ascii="Comic Sans MS" w:eastAsia="Times New Roman" w:hAnsi="Comic Sans MS" w:cs="Times New Roman"/>
                <w:b/>
                <w:color w:val="000000"/>
                <w:u w:val="single"/>
              </w:rPr>
              <w:t>Lesson Content and Development</w:t>
            </w:r>
            <w:r w:rsidR="00276845">
              <w:rPr>
                <w:rFonts w:ascii="Comic Sans MS" w:eastAsia="Times New Roman" w:hAnsi="Comic Sans MS" w:cs="Times New Roman"/>
                <w:color w:val="000000"/>
              </w:rPr>
              <w:t>: Student Centered Group Activity – Error Analysis</w:t>
            </w:r>
            <w:r w:rsidR="00693A8D">
              <w:rPr>
                <w:rFonts w:ascii="Comic Sans MS" w:eastAsia="Times New Roman" w:hAnsi="Comic Sans MS" w:cs="Times New Roman"/>
                <w:color w:val="000000"/>
              </w:rPr>
              <w:t xml:space="preserve"> </w:t>
            </w:r>
          </w:p>
          <w:p w:rsidR="00756634" w:rsidRDefault="00BE3010" w:rsidP="00154250">
            <w:pPr>
              <w:rPr>
                <w:b/>
              </w:rPr>
            </w:pPr>
            <w:r>
              <w:rPr>
                <w:noProof/>
              </w:rPr>
              <w:drawing>
                <wp:anchor distT="0" distB="0" distL="114300" distR="114300" simplePos="0" relativeHeight="251781120" behindDoc="1" locked="0" layoutInCell="1" allowOverlap="1" wp14:anchorId="71DC5CB4" wp14:editId="2DDD6A2A">
                  <wp:simplePos x="0" y="0"/>
                  <wp:positionH relativeFrom="column">
                    <wp:posOffset>386080</wp:posOffset>
                  </wp:positionH>
                  <wp:positionV relativeFrom="paragraph">
                    <wp:posOffset>1445260</wp:posOffset>
                  </wp:positionV>
                  <wp:extent cx="5467350" cy="2937510"/>
                  <wp:effectExtent l="0" t="0" r="0" b="0"/>
                  <wp:wrapTight wrapText="bothSides">
                    <wp:wrapPolygon edited="0">
                      <wp:start x="0" y="0"/>
                      <wp:lineTo x="0" y="21432"/>
                      <wp:lineTo x="21525" y="21432"/>
                      <wp:lineTo x="215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67350" cy="2937510"/>
                          </a:xfrm>
                          <a:prstGeom prst="rect">
                            <a:avLst/>
                          </a:prstGeom>
                        </pic:spPr>
                      </pic:pic>
                    </a:graphicData>
                  </a:graphic>
                  <wp14:sizeRelH relativeFrom="page">
                    <wp14:pctWidth>0</wp14:pctWidth>
                  </wp14:sizeRelH>
                  <wp14:sizeRelV relativeFrom="page">
                    <wp14:pctHeight>0</wp14:pctHeight>
                  </wp14:sizeRelV>
                </wp:anchor>
              </w:drawing>
            </w:r>
            <w:r w:rsidR="00276845">
              <w:rPr>
                <w:b/>
              </w:rPr>
              <w:t xml:space="preserve">I </w:t>
            </w:r>
            <w:r w:rsidR="00464D38">
              <w:rPr>
                <w:b/>
              </w:rPr>
              <w:t xml:space="preserve">will </w:t>
            </w:r>
            <w:r w:rsidR="00276845">
              <w:rPr>
                <w:b/>
              </w:rPr>
              <w:t xml:space="preserve">distribute a series of </w:t>
            </w:r>
            <w:r w:rsidR="00D612F3">
              <w:rPr>
                <w:b/>
              </w:rPr>
              <w:t xml:space="preserve">multi-layered central/inscribed angle problems, </w:t>
            </w:r>
            <w:r w:rsidR="00276845">
              <w:rPr>
                <w:b/>
              </w:rPr>
              <w:t xml:space="preserve">in which errors have been made </w:t>
            </w:r>
            <w:r w:rsidR="00D612F3">
              <w:rPr>
                <w:b/>
              </w:rPr>
              <w:t>in the solution pathway shown</w:t>
            </w:r>
            <w:r w:rsidR="00276845">
              <w:rPr>
                <w:b/>
              </w:rPr>
              <w:t xml:space="preserve">. I assign the students, working in their groups, </w:t>
            </w:r>
            <w:r w:rsidR="006B68BA">
              <w:rPr>
                <w:b/>
              </w:rPr>
              <w:t>several</w:t>
            </w:r>
            <w:r w:rsidR="00276845">
              <w:rPr>
                <w:b/>
              </w:rPr>
              <w:t xml:space="preserve"> tasks – just like they did in the do now.  They must determine the logic that was used in setting up the </w:t>
            </w:r>
            <w:r w:rsidR="00D612F3">
              <w:rPr>
                <w:b/>
              </w:rPr>
              <w:t xml:space="preserve">solution steps </w:t>
            </w:r>
            <w:proofErr w:type="gramStart"/>
            <w:r w:rsidR="00394F40">
              <w:rPr>
                <w:b/>
              </w:rPr>
              <w:t>shown,</w:t>
            </w:r>
            <w:proofErr w:type="gramEnd"/>
            <w:r w:rsidR="00394F40">
              <w:rPr>
                <w:b/>
              </w:rPr>
              <w:t xml:space="preserve"> </w:t>
            </w:r>
            <w:r w:rsidR="00276845">
              <w:rPr>
                <w:b/>
              </w:rPr>
              <w:t>explain the theorem</w:t>
            </w:r>
            <w:r w:rsidR="00D612F3">
              <w:rPr>
                <w:b/>
              </w:rPr>
              <w:t>/property that is used to work through the problem effectively</w:t>
            </w:r>
            <w:r w:rsidR="00276845">
              <w:rPr>
                <w:b/>
              </w:rPr>
              <w:t xml:space="preserve">, and then find and correct any errors they encounter by setting up </w:t>
            </w:r>
            <w:r w:rsidR="00D612F3">
              <w:rPr>
                <w:b/>
              </w:rPr>
              <w:t>the correct mathematical work</w:t>
            </w:r>
            <w:r w:rsidR="00276845">
              <w:rPr>
                <w:b/>
              </w:rPr>
              <w:t xml:space="preserve">. </w:t>
            </w:r>
            <w:r w:rsidR="00693A8D">
              <w:rPr>
                <w:b/>
              </w:rPr>
              <w:t>(</w:t>
            </w:r>
            <w:r w:rsidR="00693A8D" w:rsidRPr="0036734A">
              <w:rPr>
                <w:b/>
                <w:u w:val="single"/>
              </w:rPr>
              <w:t>ALL OF THEIR ANNOTATIONS MUST BE ILLUSTRATED ON THE WORKSPACE SURROUNDING THE QUESTION</w:t>
            </w:r>
            <w:r w:rsidR="00444C20">
              <w:rPr>
                <w:b/>
                <w:u w:val="single"/>
              </w:rPr>
              <w:t xml:space="preserve"> – via chart paper</w:t>
            </w:r>
            <w:r w:rsidR="00693A8D">
              <w:rPr>
                <w:b/>
              </w:rPr>
              <w:t>)</w:t>
            </w:r>
            <w:r w:rsidR="00276845">
              <w:rPr>
                <w:b/>
              </w:rPr>
              <w:t xml:space="preserve"> I will be circulating throughout the room, listening to the discussion, and aidin</w:t>
            </w:r>
            <w:r w:rsidR="00756634">
              <w:rPr>
                <w:b/>
              </w:rPr>
              <w:t xml:space="preserve">g with leading questions when necessary.  </w:t>
            </w:r>
          </w:p>
          <w:p w:rsidR="00756634" w:rsidRDefault="00756634"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E67519" w:rsidRDefault="00E67519" w:rsidP="00154250">
            <w:pPr>
              <w:rPr>
                <w:b/>
              </w:rPr>
            </w:pPr>
          </w:p>
          <w:p w:rsidR="00D612F3" w:rsidRDefault="00D612F3" w:rsidP="00154250">
            <w:pPr>
              <w:rPr>
                <w:b/>
                <w:u w:val="single"/>
              </w:rPr>
            </w:pPr>
          </w:p>
          <w:p w:rsidR="00D612F3" w:rsidRDefault="00D612F3" w:rsidP="00154250">
            <w:pPr>
              <w:rPr>
                <w:b/>
                <w:u w:val="single"/>
              </w:rPr>
            </w:pPr>
          </w:p>
          <w:p w:rsidR="00756634" w:rsidRDefault="00756634" w:rsidP="00154250">
            <w:pPr>
              <w:rPr>
                <w:b/>
              </w:rPr>
            </w:pPr>
            <w:r w:rsidRPr="00756634">
              <w:rPr>
                <w:b/>
                <w:u w:val="single"/>
              </w:rPr>
              <w:lastRenderedPageBreak/>
              <w:t xml:space="preserve">Teacher </w:t>
            </w:r>
            <w:r w:rsidR="00086D3D">
              <w:rPr>
                <w:b/>
                <w:u w:val="single"/>
              </w:rPr>
              <w:t>questions to check for understanding,</w:t>
            </w:r>
            <w:r>
              <w:rPr>
                <w:b/>
                <w:u w:val="single"/>
              </w:rPr>
              <w:t xml:space="preserve"> for use</w:t>
            </w:r>
            <w:r w:rsidRPr="00756634">
              <w:rPr>
                <w:b/>
                <w:u w:val="single"/>
              </w:rPr>
              <w:t xml:space="preserve"> with tracker</w:t>
            </w:r>
            <w:r>
              <w:rPr>
                <w:b/>
              </w:rPr>
              <w:t xml:space="preserve">: </w:t>
            </w:r>
            <w:r w:rsidR="00693A8D">
              <w:rPr>
                <w:b/>
              </w:rPr>
              <w:t>each group visited will be asked the following:</w:t>
            </w:r>
          </w:p>
          <w:p w:rsidR="00756634" w:rsidRDefault="00756634" w:rsidP="00756634">
            <w:pPr>
              <w:pStyle w:val="ListParagraph"/>
              <w:numPr>
                <w:ilvl w:val="0"/>
                <w:numId w:val="2"/>
              </w:numPr>
              <w:rPr>
                <w:b/>
              </w:rPr>
            </w:pPr>
            <w:r w:rsidRPr="00756634">
              <w:rPr>
                <w:b/>
              </w:rPr>
              <w:t>“</w:t>
            </w:r>
            <w:r>
              <w:rPr>
                <w:b/>
              </w:rPr>
              <w:t>What is it that we are solving for in this picture</w:t>
            </w:r>
            <w:r w:rsidR="00D612F3">
              <w:rPr>
                <w:b/>
              </w:rPr>
              <w:t xml:space="preserve"> – are we looking for an </w:t>
            </w:r>
            <w:r w:rsidR="000A564A">
              <w:rPr>
                <w:b/>
              </w:rPr>
              <w:t xml:space="preserve">intercepted </w:t>
            </w:r>
            <w:r w:rsidR="00D612F3">
              <w:rPr>
                <w:b/>
              </w:rPr>
              <w:t>arc measurement</w:t>
            </w:r>
            <w:r w:rsidR="000A564A">
              <w:rPr>
                <w:b/>
              </w:rPr>
              <w:t>,</w:t>
            </w:r>
            <w:r w:rsidR="00D612F3">
              <w:rPr>
                <w:b/>
              </w:rPr>
              <w:t xml:space="preserve"> or a</w:t>
            </w:r>
            <w:r w:rsidR="006B68BA">
              <w:rPr>
                <w:b/>
              </w:rPr>
              <w:t>n</w:t>
            </w:r>
            <w:r w:rsidR="00D612F3">
              <w:rPr>
                <w:b/>
              </w:rPr>
              <w:t xml:space="preserve"> interior angle</w:t>
            </w:r>
            <w:r w:rsidRPr="00756634">
              <w:rPr>
                <w:b/>
              </w:rPr>
              <w:t xml:space="preserve">?” </w:t>
            </w:r>
          </w:p>
          <w:p w:rsidR="00756634" w:rsidRDefault="00756634" w:rsidP="00756634">
            <w:pPr>
              <w:pStyle w:val="ListParagraph"/>
              <w:numPr>
                <w:ilvl w:val="0"/>
                <w:numId w:val="2"/>
              </w:numPr>
              <w:rPr>
                <w:b/>
              </w:rPr>
            </w:pPr>
            <w:r w:rsidRPr="00756634">
              <w:rPr>
                <w:b/>
              </w:rPr>
              <w:t xml:space="preserve">“What logic was used to set up </w:t>
            </w:r>
            <w:r w:rsidR="00D612F3">
              <w:rPr>
                <w:b/>
              </w:rPr>
              <w:t xml:space="preserve">the solution pathway </w:t>
            </w:r>
            <w:r w:rsidR="006B68BA">
              <w:rPr>
                <w:b/>
              </w:rPr>
              <w:t xml:space="preserve">being </w:t>
            </w:r>
            <w:r w:rsidR="00D612F3">
              <w:rPr>
                <w:b/>
              </w:rPr>
              <w:t>displayed</w:t>
            </w:r>
            <w:r w:rsidRPr="00756634">
              <w:rPr>
                <w:b/>
              </w:rPr>
              <w:t xml:space="preserve">?” </w:t>
            </w:r>
          </w:p>
          <w:p w:rsidR="00756634" w:rsidRDefault="00756634" w:rsidP="00756634">
            <w:pPr>
              <w:pStyle w:val="ListParagraph"/>
              <w:numPr>
                <w:ilvl w:val="0"/>
                <w:numId w:val="2"/>
              </w:numPr>
              <w:rPr>
                <w:b/>
              </w:rPr>
            </w:pPr>
            <w:r w:rsidRPr="00756634">
              <w:rPr>
                <w:b/>
              </w:rPr>
              <w:t>“Is this logic correct</w:t>
            </w:r>
            <w:r w:rsidR="00BE3674">
              <w:rPr>
                <w:b/>
              </w:rPr>
              <w:t>, why or why not</w:t>
            </w:r>
            <w:r w:rsidRPr="00756634">
              <w:rPr>
                <w:b/>
              </w:rPr>
              <w:t>?”</w:t>
            </w:r>
          </w:p>
          <w:p w:rsidR="00693A8D" w:rsidRPr="00756634" w:rsidRDefault="00D612F3" w:rsidP="00756634">
            <w:pPr>
              <w:pStyle w:val="ListParagraph"/>
              <w:numPr>
                <w:ilvl w:val="0"/>
                <w:numId w:val="2"/>
              </w:numPr>
              <w:rPr>
                <w:b/>
              </w:rPr>
            </w:pPr>
            <w:r>
              <w:rPr>
                <w:b/>
              </w:rPr>
              <w:t xml:space="preserve"> </w:t>
            </w:r>
            <w:r w:rsidR="00693A8D">
              <w:rPr>
                <w:b/>
              </w:rPr>
              <w:t xml:space="preserve">“How can we use what we know about </w:t>
            </w:r>
            <w:r>
              <w:rPr>
                <w:b/>
              </w:rPr>
              <w:t xml:space="preserve">central/inscribed angles to correctly solve </w:t>
            </w:r>
            <w:r w:rsidR="000A564A">
              <w:rPr>
                <w:b/>
              </w:rPr>
              <w:t xml:space="preserve">for the unknown in </w:t>
            </w:r>
            <w:r>
              <w:rPr>
                <w:b/>
              </w:rPr>
              <w:t>the problem shown</w:t>
            </w:r>
            <w:r w:rsidR="00693A8D">
              <w:rPr>
                <w:b/>
              </w:rPr>
              <w:t>?”</w:t>
            </w:r>
          </w:p>
          <w:p w:rsidR="00FE3A03" w:rsidRDefault="00FE3A03" w:rsidP="00154250">
            <w:pPr>
              <w:rPr>
                <w:b/>
              </w:rPr>
            </w:pPr>
          </w:p>
          <w:p w:rsidR="00756634" w:rsidRDefault="0036734A" w:rsidP="00154250">
            <w:pPr>
              <w:rPr>
                <w:b/>
              </w:rPr>
            </w:pPr>
            <w:r>
              <w:rPr>
                <w:b/>
              </w:rPr>
              <w:t>(</w:t>
            </w:r>
            <w:r w:rsidR="00756634">
              <w:rPr>
                <w:b/>
              </w:rPr>
              <w:t xml:space="preserve">Error analysis questions are differentiated for each group, based on student ability and </w:t>
            </w:r>
            <w:r w:rsidR="00D612F3">
              <w:rPr>
                <w:b/>
              </w:rPr>
              <w:t>student’s response to multi-layered central/inscribed angle question on previous exam</w:t>
            </w:r>
            <w:r w:rsidR="00756634">
              <w:rPr>
                <w:b/>
              </w:rPr>
              <w:t>.</w:t>
            </w:r>
            <w:r>
              <w:rPr>
                <w:b/>
              </w:rPr>
              <w:t>)</w:t>
            </w:r>
          </w:p>
          <w:p w:rsidR="00756634" w:rsidRDefault="00756634" w:rsidP="00154250">
            <w:pPr>
              <w:rPr>
                <w:b/>
              </w:rPr>
            </w:pPr>
          </w:p>
          <w:p w:rsidR="00FE3A03" w:rsidRDefault="00FE3A03" w:rsidP="00CE1E3C">
            <w:pPr>
              <w:rPr>
                <w:b/>
              </w:rPr>
            </w:pPr>
          </w:p>
          <w:p w:rsidR="00756634" w:rsidRDefault="00756634" w:rsidP="0029094D">
            <w:pPr>
              <w:rPr>
                <w:b/>
                <w:u w:val="single"/>
              </w:rPr>
            </w:pPr>
          </w:p>
          <w:p w:rsidR="00756634" w:rsidRDefault="00756634" w:rsidP="0029094D">
            <w:pPr>
              <w:rPr>
                <w:b/>
                <w:u w:val="single"/>
              </w:rPr>
            </w:pPr>
          </w:p>
          <w:p w:rsidR="0029094D" w:rsidRDefault="0029094D" w:rsidP="0029094D">
            <w:pPr>
              <w:rPr>
                <w:b/>
                <w:u w:val="single"/>
              </w:rPr>
            </w:pPr>
            <w:r>
              <w:rPr>
                <w:b/>
                <w:u w:val="single"/>
              </w:rPr>
              <w:t>Formative Assessment:  Exit Slip</w:t>
            </w:r>
            <w:r w:rsidR="00CD5575">
              <w:rPr>
                <w:b/>
                <w:u w:val="single"/>
              </w:rPr>
              <w:t>/</w:t>
            </w:r>
            <w:r w:rsidR="000B5C37">
              <w:rPr>
                <w:b/>
                <w:u w:val="single"/>
              </w:rPr>
              <w:t>Reflection Note</w:t>
            </w:r>
            <w:r w:rsidR="00CD5575">
              <w:rPr>
                <w:b/>
                <w:u w:val="single"/>
              </w:rPr>
              <w:t xml:space="preserve"> </w:t>
            </w:r>
          </w:p>
          <w:p w:rsidR="00CD5575" w:rsidRPr="00CD5575" w:rsidRDefault="00CD5575" w:rsidP="0029094D">
            <w:pPr>
              <w:rPr>
                <w:b/>
              </w:rPr>
            </w:pPr>
            <w:r w:rsidRPr="00CD5575">
              <w:rPr>
                <w:b/>
              </w:rPr>
              <w:t xml:space="preserve">Based on student tracking throughout the lesson, myself and Mr. Nicolas will assess whether a group of students can be challenged further and receive their exit slip, or if we need to assess </w:t>
            </w:r>
            <w:r w:rsidR="00444C20">
              <w:rPr>
                <w:b/>
              </w:rPr>
              <w:t xml:space="preserve">specific challenges the </w:t>
            </w:r>
            <w:r w:rsidRPr="00CD5575">
              <w:rPr>
                <w:b/>
              </w:rPr>
              <w:t xml:space="preserve">student </w:t>
            </w:r>
            <w:r w:rsidR="000B5C37">
              <w:rPr>
                <w:b/>
              </w:rPr>
              <w:t>encountered that may have been difficult during the analysis activity</w:t>
            </w:r>
            <w:r w:rsidRPr="00CD5575">
              <w:rPr>
                <w:b/>
              </w:rPr>
              <w:t xml:space="preserve"> (through use of the </w:t>
            </w:r>
            <w:r w:rsidR="000B5C37">
              <w:rPr>
                <w:b/>
              </w:rPr>
              <w:t>reflection</w:t>
            </w:r>
            <w:r w:rsidRPr="00CD5575">
              <w:rPr>
                <w:b/>
              </w:rPr>
              <w:t xml:space="preserve"> slip).  </w:t>
            </w:r>
          </w:p>
          <w:p w:rsidR="0029094D" w:rsidRDefault="0029094D" w:rsidP="0029094D">
            <w:pPr>
              <w:rPr>
                <w:b/>
              </w:rPr>
            </w:pPr>
          </w:p>
          <w:p w:rsidR="002F75AC" w:rsidRDefault="002F75AC" w:rsidP="00CE1E3C">
            <w:pPr>
              <w:rPr>
                <w:b/>
                <w:u w:val="single"/>
              </w:rPr>
            </w:pPr>
          </w:p>
          <w:p w:rsidR="002F75AC" w:rsidRDefault="002F75AC" w:rsidP="00CE1E3C">
            <w:pPr>
              <w:rPr>
                <w:b/>
                <w:u w:val="single"/>
              </w:rPr>
            </w:pPr>
          </w:p>
          <w:p w:rsidR="002F75AC" w:rsidRDefault="002F75AC" w:rsidP="00CE1E3C">
            <w:pPr>
              <w:rPr>
                <w:b/>
                <w:u w:val="single"/>
              </w:rPr>
            </w:pPr>
          </w:p>
          <w:p w:rsidR="002F75AC" w:rsidRDefault="002F75AC" w:rsidP="00CE1E3C">
            <w:pPr>
              <w:rPr>
                <w:b/>
                <w:u w:val="single"/>
              </w:rPr>
            </w:pPr>
          </w:p>
          <w:p w:rsidR="002F75AC" w:rsidRDefault="002F75AC" w:rsidP="00CE1E3C">
            <w:pPr>
              <w:rPr>
                <w:b/>
                <w:u w:val="single"/>
              </w:rPr>
            </w:pPr>
          </w:p>
          <w:p w:rsidR="002F75AC" w:rsidRDefault="002F75AC" w:rsidP="00CE1E3C">
            <w:pPr>
              <w:rPr>
                <w:b/>
                <w:u w:val="single"/>
              </w:rPr>
            </w:pPr>
          </w:p>
          <w:p w:rsidR="002F75AC" w:rsidRDefault="002F75AC" w:rsidP="00CE1E3C">
            <w:pPr>
              <w:rPr>
                <w:b/>
                <w:u w:val="single"/>
              </w:rPr>
            </w:pPr>
          </w:p>
          <w:p w:rsidR="002F75AC" w:rsidRDefault="002F75AC" w:rsidP="00CE1E3C">
            <w:pPr>
              <w:rPr>
                <w:b/>
                <w:u w:val="single"/>
              </w:rPr>
            </w:pPr>
          </w:p>
          <w:p w:rsidR="00395641" w:rsidRDefault="00395641" w:rsidP="0029094D">
            <w:pPr>
              <w:rPr>
                <w:b/>
                <w:u w:val="single"/>
              </w:rPr>
            </w:pPr>
          </w:p>
          <w:p w:rsidR="00395641" w:rsidRDefault="00395641"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29094D">
            <w:pPr>
              <w:rPr>
                <w:b/>
                <w:u w:val="single"/>
              </w:rPr>
            </w:pPr>
          </w:p>
          <w:p w:rsidR="00E4717C" w:rsidRDefault="00E4717C" w:rsidP="00671681">
            <w:pPr>
              <w:rPr>
                <w:b/>
              </w:rPr>
            </w:pPr>
          </w:p>
          <w:p w:rsidR="00E4717C" w:rsidRDefault="00E4717C" w:rsidP="00671681">
            <w:pPr>
              <w:rPr>
                <w:b/>
              </w:rPr>
            </w:pPr>
          </w:p>
          <w:p w:rsidR="00E4717C" w:rsidRDefault="00E4717C" w:rsidP="00671681">
            <w:pPr>
              <w:rPr>
                <w:b/>
              </w:rPr>
            </w:pPr>
          </w:p>
          <w:p w:rsidR="00E4717C" w:rsidRDefault="00E4717C" w:rsidP="00671681">
            <w:pPr>
              <w:rPr>
                <w:b/>
              </w:rPr>
            </w:pPr>
          </w:p>
          <w:p w:rsidR="00E4717C" w:rsidRDefault="00E4717C" w:rsidP="00671681">
            <w:pPr>
              <w:rPr>
                <w:b/>
              </w:rPr>
            </w:pPr>
            <w:r>
              <w:rPr>
                <w:noProof/>
              </w:rPr>
              <w:drawing>
                <wp:anchor distT="0" distB="0" distL="114300" distR="114300" simplePos="0" relativeHeight="251778048" behindDoc="1" locked="0" layoutInCell="1" allowOverlap="1" wp14:anchorId="2D115D1E" wp14:editId="0E2E003F">
                  <wp:simplePos x="0" y="0"/>
                  <wp:positionH relativeFrom="column">
                    <wp:posOffset>-635</wp:posOffset>
                  </wp:positionH>
                  <wp:positionV relativeFrom="paragraph">
                    <wp:posOffset>-4184650</wp:posOffset>
                  </wp:positionV>
                  <wp:extent cx="5513705" cy="1743075"/>
                  <wp:effectExtent l="0" t="0" r="0" b="9525"/>
                  <wp:wrapTight wrapText="bothSides">
                    <wp:wrapPolygon edited="0">
                      <wp:start x="0" y="0"/>
                      <wp:lineTo x="0" y="21482"/>
                      <wp:lineTo x="21493" y="21482"/>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13705" cy="1743075"/>
                          </a:xfrm>
                          <a:prstGeom prst="rect">
                            <a:avLst/>
                          </a:prstGeom>
                        </pic:spPr>
                      </pic:pic>
                    </a:graphicData>
                  </a:graphic>
                  <wp14:sizeRelH relativeFrom="page">
                    <wp14:pctWidth>0</wp14:pctWidth>
                  </wp14:sizeRelH>
                  <wp14:sizeRelV relativeFrom="page">
                    <wp14:pctHeight>0</wp14:pctHeight>
                  </wp14:sizeRelV>
                </wp:anchor>
              </w:drawing>
            </w:r>
          </w:p>
          <w:p w:rsidR="00E4717C" w:rsidRDefault="000B5C37" w:rsidP="00671681">
            <w:pPr>
              <w:rPr>
                <w:b/>
              </w:rPr>
            </w:pPr>
            <w:r>
              <w:rPr>
                <w:noProof/>
              </w:rPr>
              <w:drawing>
                <wp:anchor distT="0" distB="0" distL="114300" distR="114300" simplePos="0" relativeHeight="251782144" behindDoc="1" locked="0" layoutInCell="1" allowOverlap="1" wp14:anchorId="3D633D12" wp14:editId="232A9E74">
                  <wp:simplePos x="0" y="0"/>
                  <wp:positionH relativeFrom="column">
                    <wp:posOffset>483870</wp:posOffset>
                  </wp:positionH>
                  <wp:positionV relativeFrom="paragraph">
                    <wp:posOffset>-1996440</wp:posOffset>
                  </wp:positionV>
                  <wp:extent cx="4781550" cy="1907540"/>
                  <wp:effectExtent l="0" t="0" r="0" b="0"/>
                  <wp:wrapTight wrapText="bothSides">
                    <wp:wrapPolygon edited="0">
                      <wp:start x="0" y="0"/>
                      <wp:lineTo x="0" y="21356"/>
                      <wp:lineTo x="21514" y="21356"/>
                      <wp:lineTo x="215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81550" cy="1907540"/>
                          </a:xfrm>
                          <a:prstGeom prst="rect">
                            <a:avLst/>
                          </a:prstGeom>
                        </pic:spPr>
                      </pic:pic>
                    </a:graphicData>
                  </a:graphic>
                  <wp14:sizeRelH relativeFrom="page">
                    <wp14:pctWidth>0</wp14:pctWidth>
                  </wp14:sizeRelH>
                  <wp14:sizeRelV relativeFrom="page">
                    <wp14:pctHeight>0</wp14:pctHeight>
                  </wp14:sizeRelV>
                </wp:anchor>
              </w:drawing>
            </w:r>
          </w:p>
          <w:p w:rsidR="005E7F4C" w:rsidRPr="005E7F4C" w:rsidRDefault="00154250" w:rsidP="000D2EC5">
            <w:pPr>
              <w:rPr>
                <w:rFonts w:ascii="Comic Sans MS" w:hAnsi="Comic Sans MS"/>
                <w:b/>
                <w:sz w:val="20"/>
              </w:rPr>
            </w:pPr>
            <w:r>
              <w:rPr>
                <w:b/>
              </w:rPr>
              <w:t>A</w:t>
            </w:r>
            <w:r w:rsidR="00825E6A" w:rsidRPr="002B25E4">
              <w:rPr>
                <w:b/>
              </w:rPr>
              <w:t>im</w:t>
            </w:r>
            <w:r w:rsidR="000D2EC5">
              <w:rPr>
                <w:b/>
              </w:rPr>
              <w:t xml:space="preserve">: </w:t>
            </w:r>
            <w:r w:rsidR="00B61D76">
              <w:rPr>
                <w:rFonts w:ascii="Comic Sans MS" w:hAnsi="Comic Sans MS"/>
                <w:b/>
                <w:sz w:val="20"/>
              </w:rPr>
              <w:t xml:space="preserve">How </w:t>
            </w:r>
            <w:r w:rsidR="00D2727D">
              <w:rPr>
                <w:rFonts w:ascii="Comic Sans MS" w:hAnsi="Comic Sans MS"/>
                <w:b/>
                <w:sz w:val="20"/>
              </w:rPr>
              <w:t xml:space="preserve">can we </w:t>
            </w:r>
            <w:r w:rsidR="000D2EC5">
              <w:rPr>
                <w:rFonts w:ascii="Comic Sans MS" w:hAnsi="Comic Sans MS"/>
                <w:b/>
                <w:sz w:val="20"/>
              </w:rPr>
              <w:t xml:space="preserve">critically and creatively evaluate the level of thinking involved common </w:t>
            </w:r>
            <w:r w:rsidR="00D2727D">
              <w:rPr>
                <w:rFonts w:ascii="Comic Sans MS" w:hAnsi="Comic Sans MS"/>
                <w:b/>
                <w:sz w:val="20"/>
              </w:rPr>
              <w:t xml:space="preserve">in setting up and solving for </w:t>
            </w:r>
            <w:r w:rsidR="00671681">
              <w:rPr>
                <w:rFonts w:ascii="Comic Sans MS" w:hAnsi="Comic Sans MS"/>
                <w:b/>
                <w:sz w:val="20"/>
              </w:rPr>
              <w:t>central/inscribed angles and their intercepted arcs</w:t>
            </w:r>
            <w:r w:rsidR="002457D1">
              <w:rPr>
                <w:rFonts w:ascii="Comic Sans MS" w:hAnsi="Comic Sans MS"/>
                <w:b/>
                <w:sz w:val="20"/>
              </w:rPr>
              <w:t>?</w:t>
            </w:r>
          </w:p>
        </w:tc>
      </w:tr>
    </w:tbl>
    <w:p w:rsidR="0029094D" w:rsidRDefault="0029094D"/>
    <w:p w:rsidR="00E4717C" w:rsidRDefault="00E4717C"/>
    <w:p w:rsidR="00E4717C" w:rsidRDefault="00E4717C"/>
    <w:tbl>
      <w:tblPr>
        <w:tblStyle w:val="TableGrid"/>
        <w:tblW w:w="10136" w:type="dxa"/>
        <w:tblInd w:w="232" w:type="dxa"/>
        <w:tblLook w:val="04A0" w:firstRow="1" w:lastRow="0" w:firstColumn="1" w:lastColumn="0" w:noHBand="0" w:noVBand="1"/>
      </w:tblPr>
      <w:tblGrid>
        <w:gridCol w:w="7076"/>
        <w:gridCol w:w="3060"/>
      </w:tblGrid>
      <w:tr w:rsidR="00825E6A" w:rsidTr="00825E6A">
        <w:tc>
          <w:tcPr>
            <w:tcW w:w="10136" w:type="dxa"/>
            <w:gridSpan w:val="2"/>
          </w:tcPr>
          <w:p w:rsidR="00825E6A" w:rsidRPr="002E6F9E" w:rsidRDefault="00825E6A" w:rsidP="00825E6A">
            <w:pPr>
              <w:rPr>
                <w:i/>
                <w:u w:val="single"/>
              </w:rPr>
            </w:pPr>
            <w:r w:rsidRPr="002E6F9E">
              <w:rPr>
                <w:i/>
                <w:u w:val="single"/>
              </w:rPr>
              <w:t>(Instructional Materials and Resources)</w:t>
            </w:r>
          </w:p>
          <w:p w:rsidR="00825E6A" w:rsidRDefault="00881BAA" w:rsidP="00756634">
            <w:r>
              <w:t xml:space="preserve">Promethean board, pen for students to come up </w:t>
            </w:r>
            <w:r w:rsidR="002662C3">
              <w:t>a</w:t>
            </w:r>
            <w:r w:rsidR="00731530">
              <w:t xml:space="preserve">nd participate using the board, </w:t>
            </w:r>
            <w:r w:rsidR="00756634">
              <w:t>error analysis questions for each group, markers for students to make corrections/annotate</w:t>
            </w:r>
          </w:p>
        </w:tc>
      </w:tr>
      <w:tr w:rsidR="00825E6A" w:rsidTr="002B25E4">
        <w:tc>
          <w:tcPr>
            <w:tcW w:w="7076" w:type="dxa"/>
          </w:tcPr>
          <w:p w:rsidR="00825E6A" w:rsidRPr="002E6F9E" w:rsidRDefault="00825E6A" w:rsidP="00825E6A">
            <w:pPr>
              <w:rPr>
                <w:i/>
                <w:u w:val="single"/>
              </w:rPr>
            </w:pPr>
            <w:r>
              <w:rPr>
                <w:i/>
                <w:u w:val="single"/>
              </w:rPr>
              <w:t>(Assessment Plans)</w:t>
            </w:r>
          </w:p>
          <w:p w:rsidR="00825E6A" w:rsidRDefault="00825E6A" w:rsidP="00825E6A">
            <w:r w:rsidRPr="00CD3492">
              <w:rPr>
                <w:b/>
              </w:rPr>
              <w:t>Formative Assessment</w:t>
            </w:r>
            <w:r>
              <w:t xml:space="preserve">  (Two types, what and when)</w:t>
            </w:r>
          </w:p>
          <w:p w:rsidR="00881BAA" w:rsidRDefault="00881BAA" w:rsidP="00825E6A"/>
          <w:p w:rsidR="00154250" w:rsidRDefault="00236C99" w:rsidP="00825E6A">
            <w:r>
              <w:t>Skill Tracker</w:t>
            </w:r>
            <w:r w:rsidR="00731530">
              <w:t xml:space="preserve"> to monitor student progress </w:t>
            </w:r>
          </w:p>
          <w:p w:rsidR="002871FB" w:rsidRDefault="00F716BE" w:rsidP="00825E6A">
            <w:r>
              <w:t xml:space="preserve">Student Centered Activity: </w:t>
            </w:r>
            <w:r w:rsidR="00756634">
              <w:t>Error Analysis annotations</w:t>
            </w:r>
          </w:p>
          <w:p w:rsidR="00226E2E" w:rsidRDefault="00F716BE" w:rsidP="00825E6A">
            <w:r>
              <w:t>Exit Slip</w:t>
            </w:r>
            <w:r w:rsidR="00B60D44">
              <w:t>/Reflection Slip</w:t>
            </w:r>
          </w:p>
          <w:p w:rsidR="006811B7" w:rsidRDefault="008A3848" w:rsidP="00825E6A">
            <w:r>
              <w:t>Turn-And-Talk</w:t>
            </w:r>
            <w:r w:rsidR="00F76625">
              <w:t xml:space="preserve"> </w:t>
            </w:r>
          </w:p>
          <w:p w:rsidR="00477574" w:rsidRDefault="00477574" w:rsidP="00825E6A"/>
          <w:p w:rsidR="00477574" w:rsidRDefault="00477574" w:rsidP="008A3848">
            <w:r w:rsidRPr="002B25E4">
              <w:rPr>
                <w:b/>
              </w:rPr>
              <w:t>Homework</w:t>
            </w:r>
            <w:r>
              <w:t>:</w:t>
            </w:r>
            <w:r w:rsidR="006811B7">
              <w:t xml:space="preserve"> </w:t>
            </w:r>
            <w:r w:rsidR="008A3848">
              <w:t>worksheet</w:t>
            </w:r>
          </w:p>
        </w:tc>
        <w:tc>
          <w:tcPr>
            <w:tcW w:w="3060" w:type="dxa"/>
          </w:tcPr>
          <w:p w:rsidR="00825E6A" w:rsidRPr="00F930FA" w:rsidRDefault="00825E6A" w:rsidP="00825E6A">
            <w:pPr>
              <w:rPr>
                <w:b/>
                <w:sz w:val="20"/>
                <w:szCs w:val="20"/>
              </w:rPr>
            </w:pPr>
            <w:r w:rsidRPr="00F930FA">
              <w:rPr>
                <w:b/>
                <w:sz w:val="20"/>
                <w:szCs w:val="20"/>
              </w:rPr>
              <w:t>Examples of Formative Assessments</w:t>
            </w:r>
          </w:p>
          <w:p w:rsidR="00825E6A" w:rsidRDefault="00825E6A" w:rsidP="00825E6A">
            <w:pPr>
              <w:rPr>
                <w:b/>
              </w:rPr>
            </w:pPr>
          </w:p>
          <w:p w:rsidR="00825E6A" w:rsidRPr="00F930FA" w:rsidRDefault="00825E6A" w:rsidP="00825E6A">
            <w:pPr>
              <w:rPr>
                <w:sz w:val="18"/>
                <w:szCs w:val="18"/>
              </w:rPr>
            </w:pPr>
            <w:r>
              <w:rPr>
                <w:sz w:val="18"/>
                <w:szCs w:val="18"/>
              </w:rPr>
              <w:t>Think Pair Share</w:t>
            </w:r>
          </w:p>
          <w:p w:rsidR="00825E6A" w:rsidRPr="00825E6A" w:rsidRDefault="00825E6A" w:rsidP="00825E6A">
            <w:pPr>
              <w:rPr>
                <w:b/>
                <w:sz w:val="18"/>
                <w:szCs w:val="18"/>
              </w:rPr>
            </w:pPr>
            <w:r w:rsidRPr="00825E6A">
              <w:rPr>
                <w:b/>
                <w:sz w:val="18"/>
                <w:szCs w:val="18"/>
              </w:rPr>
              <w:t>Skill Tracker</w:t>
            </w:r>
            <w:r w:rsidR="00BA619F">
              <w:rPr>
                <w:b/>
                <w:sz w:val="18"/>
                <w:szCs w:val="18"/>
              </w:rPr>
              <w:t xml:space="preserve"> (part of required elements</w:t>
            </w:r>
            <w:r w:rsidR="009C2795">
              <w:rPr>
                <w:b/>
                <w:sz w:val="18"/>
                <w:szCs w:val="18"/>
              </w:rPr>
              <w:t>)</w:t>
            </w:r>
          </w:p>
          <w:p w:rsidR="00825E6A" w:rsidRDefault="00825E6A" w:rsidP="00825E6A">
            <w:pPr>
              <w:rPr>
                <w:sz w:val="18"/>
                <w:szCs w:val="18"/>
              </w:rPr>
            </w:pPr>
            <w:r w:rsidRPr="00F930FA">
              <w:rPr>
                <w:sz w:val="18"/>
                <w:szCs w:val="18"/>
              </w:rPr>
              <w:t>Exit Ticket</w:t>
            </w:r>
            <w:r>
              <w:rPr>
                <w:sz w:val="18"/>
                <w:szCs w:val="18"/>
              </w:rPr>
              <w:t xml:space="preserve"> or Summary</w:t>
            </w:r>
          </w:p>
          <w:p w:rsidR="00825E6A" w:rsidRDefault="00825E6A" w:rsidP="00825E6A">
            <w:pPr>
              <w:rPr>
                <w:sz w:val="18"/>
                <w:szCs w:val="18"/>
              </w:rPr>
            </w:pPr>
            <w:r>
              <w:rPr>
                <w:sz w:val="18"/>
                <w:szCs w:val="18"/>
              </w:rPr>
              <w:t>Poll by Show of Hands</w:t>
            </w:r>
          </w:p>
          <w:p w:rsidR="00825E6A" w:rsidRDefault="00825E6A" w:rsidP="00825E6A">
            <w:pPr>
              <w:rPr>
                <w:sz w:val="18"/>
                <w:szCs w:val="18"/>
              </w:rPr>
            </w:pPr>
            <w:proofErr w:type="spellStart"/>
            <w:r>
              <w:rPr>
                <w:sz w:val="18"/>
                <w:szCs w:val="18"/>
              </w:rPr>
              <w:t>Quickwrite</w:t>
            </w:r>
            <w:proofErr w:type="spellEnd"/>
          </w:p>
          <w:p w:rsidR="00825E6A" w:rsidRDefault="00825E6A" w:rsidP="00825E6A">
            <w:pPr>
              <w:rPr>
                <w:sz w:val="18"/>
                <w:szCs w:val="18"/>
              </w:rPr>
            </w:pPr>
            <w:r>
              <w:rPr>
                <w:sz w:val="18"/>
                <w:szCs w:val="18"/>
              </w:rPr>
              <w:t>Graphic Organizer</w:t>
            </w:r>
          </w:p>
          <w:p w:rsidR="00825E6A" w:rsidRDefault="00825E6A" w:rsidP="00825E6A"/>
        </w:tc>
      </w:tr>
      <w:tr w:rsidR="00825E6A" w:rsidTr="00825E6A">
        <w:tc>
          <w:tcPr>
            <w:tcW w:w="10136" w:type="dxa"/>
            <w:gridSpan w:val="2"/>
          </w:tcPr>
          <w:p w:rsidR="00825E6A" w:rsidRPr="002E6F9E" w:rsidRDefault="00825E6A" w:rsidP="00825E6A">
            <w:pPr>
              <w:rPr>
                <w:i/>
                <w:u w:val="single"/>
              </w:rPr>
            </w:pPr>
            <w:r>
              <w:rPr>
                <w:i/>
                <w:u w:val="single"/>
              </w:rPr>
              <w:t>(Instructional Groups)</w:t>
            </w:r>
          </w:p>
          <w:p w:rsidR="00825E6A" w:rsidRDefault="00825E6A" w:rsidP="00825E6A">
            <w:pPr>
              <w:rPr>
                <w:b/>
              </w:rPr>
            </w:pPr>
            <w:r w:rsidRPr="00CD3492">
              <w:rPr>
                <w:b/>
              </w:rPr>
              <w:t>Purposeful Practice</w:t>
            </w:r>
            <w:r>
              <w:rPr>
                <w:b/>
              </w:rPr>
              <w:t xml:space="preserve">                                                                              </w:t>
            </w:r>
          </w:p>
          <w:p w:rsidR="00825E6A" w:rsidRDefault="008A3848" w:rsidP="008A3848">
            <w:r>
              <w:t>Initially d</w:t>
            </w:r>
            <w:r w:rsidR="00881BAA">
              <w:t xml:space="preserve">esks are arranged in </w:t>
            </w:r>
            <w:r w:rsidR="00830329">
              <w:t>homogenous</w:t>
            </w:r>
            <w:r>
              <w:t xml:space="preserve"> pair groupings</w:t>
            </w:r>
            <w:r w:rsidR="00881BAA">
              <w:t>, to facilitate students working together</w:t>
            </w:r>
            <w:r w:rsidR="00887D58">
              <w:t xml:space="preserve"> during </w:t>
            </w:r>
            <w:r>
              <w:t>“do now” and Turn-and-talk portion of the lesson.  Students will then branch into their pre-arranged groups to complete the activity portion of the lesson.  Each group will receive a differentiated question based on the ability level of each group.</w:t>
            </w:r>
            <w:r w:rsidR="00830329">
              <w:t xml:space="preserve"> </w:t>
            </w:r>
          </w:p>
        </w:tc>
      </w:tr>
      <w:tr w:rsidR="00825E6A" w:rsidTr="00825E6A">
        <w:tc>
          <w:tcPr>
            <w:tcW w:w="10136" w:type="dxa"/>
            <w:gridSpan w:val="2"/>
          </w:tcPr>
          <w:p w:rsidR="00825E6A" w:rsidRPr="00114D4F" w:rsidRDefault="00825E6A" w:rsidP="00825E6A">
            <w:pPr>
              <w:rPr>
                <w:b/>
              </w:rPr>
            </w:pPr>
            <w:r w:rsidRPr="00A15A89">
              <w:rPr>
                <w:b/>
              </w:rPr>
              <w:t>Reflection</w:t>
            </w:r>
          </w:p>
          <w:p w:rsidR="00825E6A" w:rsidRDefault="00825E6A" w:rsidP="00825E6A">
            <w:r>
              <w:t>Post Lesson –</w:t>
            </w:r>
          </w:p>
          <w:p w:rsidR="00825E6A" w:rsidRDefault="00825E6A" w:rsidP="00825E6A">
            <w:r>
              <w:t>What went well?</w:t>
            </w:r>
          </w:p>
          <w:p w:rsidR="00825E6A" w:rsidRDefault="00825E6A" w:rsidP="00825E6A">
            <w:r>
              <w:t>What did not go well?</w:t>
            </w:r>
          </w:p>
          <w:p w:rsidR="00825E6A" w:rsidRDefault="00825E6A" w:rsidP="00825E6A">
            <w:r>
              <w:t>Next steps?</w:t>
            </w:r>
          </w:p>
          <w:p w:rsidR="00825E6A" w:rsidRDefault="00825E6A" w:rsidP="00825E6A"/>
        </w:tc>
      </w:tr>
    </w:tbl>
    <w:p w:rsidR="00F930FA" w:rsidRDefault="00F930FA" w:rsidP="00A15A89"/>
    <w:sectPr w:rsidR="00F930FA" w:rsidSect="002E6F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71" w:rsidRDefault="00750971" w:rsidP="004E17F0">
      <w:pPr>
        <w:spacing w:after="0" w:line="240" w:lineRule="auto"/>
      </w:pPr>
      <w:r>
        <w:separator/>
      </w:r>
    </w:p>
  </w:endnote>
  <w:endnote w:type="continuationSeparator" w:id="0">
    <w:p w:rsidR="00750971" w:rsidRDefault="00750971" w:rsidP="004E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71" w:rsidRDefault="00750971" w:rsidP="004E17F0">
      <w:pPr>
        <w:spacing w:after="0" w:line="240" w:lineRule="auto"/>
      </w:pPr>
      <w:r>
        <w:separator/>
      </w:r>
    </w:p>
  </w:footnote>
  <w:footnote w:type="continuationSeparator" w:id="0">
    <w:p w:rsidR="00750971" w:rsidRDefault="00750971" w:rsidP="004E1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26E8"/>
    <w:multiLevelType w:val="hybridMultilevel"/>
    <w:tmpl w:val="8F86ADAC"/>
    <w:lvl w:ilvl="0" w:tplc="B0B6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D65E36"/>
    <w:multiLevelType w:val="hybridMultilevel"/>
    <w:tmpl w:val="508A3DC2"/>
    <w:lvl w:ilvl="0" w:tplc="28188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58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19"/>
    <w:rsid w:val="000372A1"/>
    <w:rsid w:val="00040B82"/>
    <w:rsid w:val="00046D0D"/>
    <w:rsid w:val="00064825"/>
    <w:rsid w:val="00086D3D"/>
    <w:rsid w:val="0009368A"/>
    <w:rsid w:val="000947A6"/>
    <w:rsid w:val="00094A26"/>
    <w:rsid w:val="000A309A"/>
    <w:rsid w:val="000A564A"/>
    <w:rsid w:val="000B5C37"/>
    <w:rsid w:val="000D2EC5"/>
    <w:rsid w:val="000D6D67"/>
    <w:rsid w:val="00110881"/>
    <w:rsid w:val="00114D4F"/>
    <w:rsid w:val="001261C6"/>
    <w:rsid w:val="0014398E"/>
    <w:rsid w:val="00151D25"/>
    <w:rsid w:val="00152174"/>
    <w:rsid w:val="00154250"/>
    <w:rsid w:val="00156BC3"/>
    <w:rsid w:val="001A49F7"/>
    <w:rsid w:val="001B6E8E"/>
    <w:rsid w:val="00205B85"/>
    <w:rsid w:val="00220EAD"/>
    <w:rsid w:val="00226E2E"/>
    <w:rsid w:val="00236C99"/>
    <w:rsid w:val="002457D1"/>
    <w:rsid w:val="00256471"/>
    <w:rsid w:val="00260BCD"/>
    <w:rsid w:val="00265497"/>
    <w:rsid w:val="002662C3"/>
    <w:rsid w:val="00276845"/>
    <w:rsid w:val="00285F8A"/>
    <w:rsid w:val="002871FB"/>
    <w:rsid w:val="0029094D"/>
    <w:rsid w:val="00291F44"/>
    <w:rsid w:val="002A0BA4"/>
    <w:rsid w:val="002A301D"/>
    <w:rsid w:val="002B25E4"/>
    <w:rsid w:val="002B268A"/>
    <w:rsid w:val="002B2D28"/>
    <w:rsid w:val="002B6BE4"/>
    <w:rsid w:val="002D51EF"/>
    <w:rsid w:val="002E27F0"/>
    <w:rsid w:val="002E4FE7"/>
    <w:rsid w:val="002E6F9E"/>
    <w:rsid w:val="002F3534"/>
    <w:rsid w:val="002F5968"/>
    <w:rsid w:val="002F75AC"/>
    <w:rsid w:val="002F766F"/>
    <w:rsid w:val="00312525"/>
    <w:rsid w:val="00325E88"/>
    <w:rsid w:val="00342768"/>
    <w:rsid w:val="0034308E"/>
    <w:rsid w:val="00361872"/>
    <w:rsid w:val="0036734A"/>
    <w:rsid w:val="003706E6"/>
    <w:rsid w:val="003757EA"/>
    <w:rsid w:val="00394F40"/>
    <w:rsid w:val="00395641"/>
    <w:rsid w:val="003C3D5E"/>
    <w:rsid w:val="003D40D3"/>
    <w:rsid w:val="003E05D2"/>
    <w:rsid w:val="003E0F01"/>
    <w:rsid w:val="003E1B6E"/>
    <w:rsid w:val="003F3822"/>
    <w:rsid w:val="003F4D28"/>
    <w:rsid w:val="00417DBE"/>
    <w:rsid w:val="00425DC4"/>
    <w:rsid w:val="00430809"/>
    <w:rsid w:val="00431954"/>
    <w:rsid w:val="00433B53"/>
    <w:rsid w:val="00441ACA"/>
    <w:rsid w:val="00444C20"/>
    <w:rsid w:val="00464D38"/>
    <w:rsid w:val="00477574"/>
    <w:rsid w:val="004870DB"/>
    <w:rsid w:val="00493055"/>
    <w:rsid w:val="0049532E"/>
    <w:rsid w:val="004C01C2"/>
    <w:rsid w:val="004C5EEC"/>
    <w:rsid w:val="004D5410"/>
    <w:rsid w:val="004E17F0"/>
    <w:rsid w:val="005008FC"/>
    <w:rsid w:val="00505A66"/>
    <w:rsid w:val="00510CB3"/>
    <w:rsid w:val="005131BE"/>
    <w:rsid w:val="0051737D"/>
    <w:rsid w:val="00540DA0"/>
    <w:rsid w:val="00561734"/>
    <w:rsid w:val="00580CEB"/>
    <w:rsid w:val="00584597"/>
    <w:rsid w:val="00584620"/>
    <w:rsid w:val="005A5539"/>
    <w:rsid w:val="005C21C8"/>
    <w:rsid w:val="005C438F"/>
    <w:rsid w:val="005D21B9"/>
    <w:rsid w:val="005E67F4"/>
    <w:rsid w:val="005E7F4C"/>
    <w:rsid w:val="006130C3"/>
    <w:rsid w:val="00617A6C"/>
    <w:rsid w:val="00622843"/>
    <w:rsid w:val="00625424"/>
    <w:rsid w:val="00656538"/>
    <w:rsid w:val="00671681"/>
    <w:rsid w:val="006811B7"/>
    <w:rsid w:val="00693A8D"/>
    <w:rsid w:val="006A6690"/>
    <w:rsid w:val="006B3FA1"/>
    <w:rsid w:val="006B68BA"/>
    <w:rsid w:val="006C7A4A"/>
    <w:rsid w:val="006E48ED"/>
    <w:rsid w:val="00705D19"/>
    <w:rsid w:val="00715FB0"/>
    <w:rsid w:val="00722CF9"/>
    <w:rsid w:val="00726814"/>
    <w:rsid w:val="00731530"/>
    <w:rsid w:val="00732F3A"/>
    <w:rsid w:val="0073473F"/>
    <w:rsid w:val="007362F7"/>
    <w:rsid w:val="00740514"/>
    <w:rsid w:val="00740A7F"/>
    <w:rsid w:val="00750971"/>
    <w:rsid w:val="0075147D"/>
    <w:rsid w:val="00756634"/>
    <w:rsid w:val="007616BE"/>
    <w:rsid w:val="007834DA"/>
    <w:rsid w:val="00792B8D"/>
    <w:rsid w:val="007A1820"/>
    <w:rsid w:val="007E324E"/>
    <w:rsid w:val="007F4E19"/>
    <w:rsid w:val="007F6CB9"/>
    <w:rsid w:val="00804A0D"/>
    <w:rsid w:val="00825E6A"/>
    <w:rsid w:val="00830329"/>
    <w:rsid w:val="0083162E"/>
    <w:rsid w:val="00850543"/>
    <w:rsid w:val="00860425"/>
    <w:rsid w:val="008605F3"/>
    <w:rsid w:val="00881070"/>
    <w:rsid w:val="00881BAA"/>
    <w:rsid w:val="008832FF"/>
    <w:rsid w:val="00887D58"/>
    <w:rsid w:val="008A3848"/>
    <w:rsid w:val="008A498E"/>
    <w:rsid w:val="008C51EB"/>
    <w:rsid w:val="008D4F8C"/>
    <w:rsid w:val="008D67E9"/>
    <w:rsid w:val="008E1C94"/>
    <w:rsid w:val="00913BE7"/>
    <w:rsid w:val="009256AC"/>
    <w:rsid w:val="00936B25"/>
    <w:rsid w:val="00943ABA"/>
    <w:rsid w:val="009505A8"/>
    <w:rsid w:val="0095621A"/>
    <w:rsid w:val="00957B5F"/>
    <w:rsid w:val="0096183B"/>
    <w:rsid w:val="009A5413"/>
    <w:rsid w:val="009B1EB6"/>
    <w:rsid w:val="009B4547"/>
    <w:rsid w:val="009C2795"/>
    <w:rsid w:val="009C645F"/>
    <w:rsid w:val="009E3DA9"/>
    <w:rsid w:val="009F4105"/>
    <w:rsid w:val="00A15A89"/>
    <w:rsid w:val="00A4536A"/>
    <w:rsid w:val="00A50ECC"/>
    <w:rsid w:val="00A55C1B"/>
    <w:rsid w:val="00A664C7"/>
    <w:rsid w:val="00A81CFC"/>
    <w:rsid w:val="00A859EB"/>
    <w:rsid w:val="00A916DF"/>
    <w:rsid w:val="00A91714"/>
    <w:rsid w:val="00A9510A"/>
    <w:rsid w:val="00AA5474"/>
    <w:rsid w:val="00AD1B1E"/>
    <w:rsid w:val="00AD3520"/>
    <w:rsid w:val="00AE4F81"/>
    <w:rsid w:val="00B11AD9"/>
    <w:rsid w:val="00B200EB"/>
    <w:rsid w:val="00B349E3"/>
    <w:rsid w:val="00B60D44"/>
    <w:rsid w:val="00B61D76"/>
    <w:rsid w:val="00B66BF9"/>
    <w:rsid w:val="00B716FD"/>
    <w:rsid w:val="00B72397"/>
    <w:rsid w:val="00B76808"/>
    <w:rsid w:val="00BA619F"/>
    <w:rsid w:val="00BB034E"/>
    <w:rsid w:val="00BB216A"/>
    <w:rsid w:val="00BC038D"/>
    <w:rsid w:val="00BE3010"/>
    <w:rsid w:val="00BE3674"/>
    <w:rsid w:val="00C57FE8"/>
    <w:rsid w:val="00C6636B"/>
    <w:rsid w:val="00C75308"/>
    <w:rsid w:val="00C92274"/>
    <w:rsid w:val="00CA051F"/>
    <w:rsid w:val="00CC18E4"/>
    <w:rsid w:val="00CD3492"/>
    <w:rsid w:val="00CD5575"/>
    <w:rsid w:val="00CE1E3C"/>
    <w:rsid w:val="00CE2C3D"/>
    <w:rsid w:val="00CE3817"/>
    <w:rsid w:val="00CF0A78"/>
    <w:rsid w:val="00CF5148"/>
    <w:rsid w:val="00D044CC"/>
    <w:rsid w:val="00D2727D"/>
    <w:rsid w:val="00D35469"/>
    <w:rsid w:val="00D60C7A"/>
    <w:rsid w:val="00D612F3"/>
    <w:rsid w:val="00D878AA"/>
    <w:rsid w:val="00D9647E"/>
    <w:rsid w:val="00DA783F"/>
    <w:rsid w:val="00DE0BD7"/>
    <w:rsid w:val="00DE799A"/>
    <w:rsid w:val="00E05E9B"/>
    <w:rsid w:val="00E20743"/>
    <w:rsid w:val="00E35EA4"/>
    <w:rsid w:val="00E456F8"/>
    <w:rsid w:val="00E4717C"/>
    <w:rsid w:val="00E629EC"/>
    <w:rsid w:val="00E646C3"/>
    <w:rsid w:val="00E647D2"/>
    <w:rsid w:val="00E67519"/>
    <w:rsid w:val="00E776F2"/>
    <w:rsid w:val="00E824BE"/>
    <w:rsid w:val="00EA06E7"/>
    <w:rsid w:val="00EB2701"/>
    <w:rsid w:val="00ED6F89"/>
    <w:rsid w:val="00EE2D65"/>
    <w:rsid w:val="00EF0650"/>
    <w:rsid w:val="00F065DE"/>
    <w:rsid w:val="00F117AD"/>
    <w:rsid w:val="00F13596"/>
    <w:rsid w:val="00F30D61"/>
    <w:rsid w:val="00F348F8"/>
    <w:rsid w:val="00F364A1"/>
    <w:rsid w:val="00F36528"/>
    <w:rsid w:val="00F44C28"/>
    <w:rsid w:val="00F550AC"/>
    <w:rsid w:val="00F576A6"/>
    <w:rsid w:val="00F716BE"/>
    <w:rsid w:val="00F76625"/>
    <w:rsid w:val="00F930FA"/>
    <w:rsid w:val="00FB61FA"/>
    <w:rsid w:val="00FD7BE4"/>
    <w:rsid w:val="00FE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1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7F0"/>
  </w:style>
  <w:style w:type="paragraph" w:styleId="Footer">
    <w:name w:val="footer"/>
    <w:basedOn w:val="Normal"/>
    <w:link w:val="FooterChar"/>
    <w:uiPriority w:val="99"/>
    <w:semiHidden/>
    <w:unhideWhenUsed/>
    <w:rsid w:val="004E17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7F0"/>
  </w:style>
  <w:style w:type="paragraph" w:styleId="BalloonText">
    <w:name w:val="Balloon Text"/>
    <w:basedOn w:val="Normal"/>
    <w:link w:val="BalloonTextChar"/>
    <w:uiPriority w:val="99"/>
    <w:semiHidden/>
    <w:unhideWhenUsed/>
    <w:rsid w:val="004E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F0"/>
    <w:rPr>
      <w:rFonts w:ascii="Tahoma" w:hAnsi="Tahoma" w:cs="Tahoma"/>
      <w:sz w:val="16"/>
      <w:szCs w:val="16"/>
    </w:rPr>
  </w:style>
  <w:style w:type="paragraph" w:styleId="NormalWeb">
    <w:name w:val="Normal (Web)"/>
    <w:basedOn w:val="Normal"/>
    <w:uiPriority w:val="99"/>
    <w:unhideWhenUsed/>
    <w:rsid w:val="00957B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5308"/>
    <w:pPr>
      <w:ind w:left="720"/>
      <w:contextualSpacing/>
    </w:pPr>
  </w:style>
  <w:style w:type="character" w:styleId="PlaceholderText">
    <w:name w:val="Placeholder Text"/>
    <w:basedOn w:val="DefaultParagraphFont"/>
    <w:uiPriority w:val="99"/>
    <w:semiHidden/>
    <w:rsid w:val="00580C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1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7F0"/>
  </w:style>
  <w:style w:type="paragraph" w:styleId="Footer">
    <w:name w:val="footer"/>
    <w:basedOn w:val="Normal"/>
    <w:link w:val="FooterChar"/>
    <w:uiPriority w:val="99"/>
    <w:semiHidden/>
    <w:unhideWhenUsed/>
    <w:rsid w:val="004E17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7F0"/>
  </w:style>
  <w:style w:type="paragraph" w:styleId="BalloonText">
    <w:name w:val="Balloon Text"/>
    <w:basedOn w:val="Normal"/>
    <w:link w:val="BalloonTextChar"/>
    <w:uiPriority w:val="99"/>
    <w:semiHidden/>
    <w:unhideWhenUsed/>
    <w:rsid w:val="004E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F0"/>
    <w:rPr>
      <w:rFonts w:ascii="Tahoma" w:hAnsi="Tahoma" w:cs="Tahoma"/>
      <w:sz w:val="16"/>
      <w:szCs w:val="16"/>
    </w:rPr>
  </w:style>
  <w:style w:type="paragraph" w:styleId="NormalWeb">
    <w:name w:val="Normal (Web)"/>
    <w:basedOn w:val="Normal"/>
    <w:uiPriority w:val="99"/>
    <w:unhideWhenUsed/>
    <w:rsid w:val="00957B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5308"/>
    <w:pPr>
      <w:ind w:left="720"/>
      <w:contextualSpacing/>
    </w:pPr>
  </w:style>
  <w:style w:type="character" w:styleId="PlaceholderText">
    <w:name w:val="Placeholder Text"/>
    <w:basedOn w:val="DefaultParagraphFont"/>
    <w:uiPriority w:val="99"/>
    <w:semiHidden/>
    <w:rsid w:val="00580C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49572">
      <w:bodyDiv w:val="1"/>
      <w:marLeft w:val="0"/>
      <w:marRight w:val="0"/>
      <w:marTop w:val="0"/>
      <w:marBottom w:val="0"/>
      <w:divBdr>
        <w:top w:val="none" w:sz="0" w:space="0" w:color="auto"/>
        <w:left w:val="none" w:sz="0" w:space="0" w:color="auto"/>
        <w:bottom w:val="none" w:sz="0" w:space="0" w:color="auto"/>
        <w:right w:val="none" w:sz="0" w:space="0" w:color="auto"/>
      </w:divBdr>
    </w:div>
    <w:div w:id="902760063">
      <w:bodyDiv w:val="1"/>
      <w:marLeft w:val="0"/>
      <w:marRight w:val="0"/>
      <w:marTop w:val="0"/>
      <w:marBottom w:val="0"/>
      <w:divBdr>
        <w:top w:val="none" w:sz="0" w:space="0" w:color="auto"/>
        <w:left w:val="none" w:sz="0" w:space="0" w:color="auto"/>
        <w:bottom w:val="none" w:sz="0" w:space="0" w:color="auto"/>
        <w:right w:val="none" w:sz="0" w:space="0" w:color="auto"/>
      </w:divBdr>
    </w:div>
    <w:div w:id="929660839">
      <w:bodyDiv w:val="1"/>
      <w:marLeft w:val="0"/>
      <w:marRight w:val="0"/>
      <w:marTop w:val="0"/>
      <w:marBottom w:val="0"/>
      <w:divBdr>
        <w:top w:val="none" w:sz="0" w:space="0" w:color="auto"/>
        <w:left w:val="none" w:sz="0" w:space="0" w:color="auto"/>
        <w:bottom w:val="none" w:sz="0" w:space="0" w:color="auto"/>
        <w:right w:val="none" w:sz="0" w:space="0" w:color="auto"/>
      </w:divBdr>
    </w:div>
    <w:div w:id="16051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B0C9-1F93-41B4-BEA8-31EB5EE1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NYCBOE</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rubinchuk</dc:creator>
  <cp:lastModifiedBy>Owner</cp:lastModifiedBy>
  <cp:revision>43</cp:revision>
  <cp:lastPrinted>2012-11-15T17:50:00Z</cp:lastPrinted>
  <dcterms:created xsi:type="dcterms:W3CDTF">2014-05-04T23:15:00Z</dcterms:created>
  <dcterms:modified xsi:type="dcterms:W3CDTF">2014-05-07T18:54:00Z</dcterms:modified>
</cp:coreProperties>
</file>