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9345" w14:textId="77777777" w:rsidR="00155998" w:rsidRDefault="00155998"/>
    <w:p w14:paraId="6BFA9B0D" w14:textId="77777777" w:rsidR="00345A8B" w:rsidRDefault="00345A8B" w:rsidP="00E53D71">
      <w:pPr>
        <w:spacing w:line="276" w:lineRule="auto"/>
        <w:contextualSpacing/>
        <w:rPr>
          <w:rFonts w:ascii="Times New Roman" w:eastAsia="SimSun" w:hAnsi="Times New Roman" w:cs="Times New Roman"/>
          <w:b/>
          <w:szCs w:val="22"/>
        </w:rPr>
      </w:pPr>
    </w:p>
    <w:p w14:paraId="081B2B86" w14:textId="77777777" w:rsidR="00345A8B" w:rsidRPr="00345A8B" w:rsidRDefault="007240BD" w:rsidP="00AD4A7C">
      <w:pPr>
        <w:spacing w:line="276" w:lineRule="auto"/>
        <w:contextualSpacing/>
        <w:jc w:val="center"/>
        <w:rPr>
          <w:rFonts w:ascii="Lucida Sans" w:eastAsia="SimSun" w:hAnsi="Lucida Sans"/>
          <w:color w:val="24A469"/>
          <w:sz w:val="32"/>
          <w:szCs w:val="32"/>
        </w:rPr>
      </w:pPr>
      <w:r>
        <w:rPr>
          <w:rFonts w:ascii="Lucida Sans" w:eastAsia="SimSun" w:hAnsi="Lucida Sans" w:cs="Times New Roman"/>
          <w:color w:val="24A469"/>
          <w:sz w:val="32"/>
          <w:szCs w:val="32"/>
        </w:rPr>
        <w:t xml:space="preserve">Facilitation Guide: </w:t>
      </w:r>
      <w:r w:rsidR="00345A8B">
        <w:rPr>
          <w:rFonts w:ascii="Lucida Sans" w:eastAsia="SimSun" w:hAnsi="Lucida Sans" w:cs="Times New Roman"/>
          <w:color w:val="24A469"/>
          <w:sz w:val="32"/>
          <w:szCs w:val="32"/>
        </w:rPr>
        <w:t>Module 10</w:t>
      </w:r>
      <w:r>
        <w:rPr>
          <w:rFonts w:ascii="Lucida Sans" w:eastAsia="SimSun" w:hAnsi="Lucida Sans" w:cs="Times New Roman"/>
          <w:color w:val="24A469"/>
          <w:sz w:val="32"/>
          <w:szCs w:val="32"/>
        </w:rPr>
        <w:t>3: Building Knowledge</w:t>
      </w:r>
    </w:p>
    <w:p w14:paraId="15617971" w14:textId="77777777" w:rsidR="00E53D71" w:rsidRPr="003327A4" w:rsidRDefault="00E53D71" w:rsidP="00E53D71">
      <w:pPr>
        <w:spacing w:line="276" w:lineRule="auto"/>
        <w:contextualSpacing/>
        <w:rPr>
          <w:rFonts w:ascii="Times New Roman" w:eastAsia="SimSun" w:hAnsi="Times New Roman" w:cs="Times New Roman"/>
          <w:b/>
          <w:szCs w:val="22"/>
        </w:rPr>
      </w:pPr>
    </w:p>
    <w:p w14:paraId="577C9BA5" w14:textId="77777777" w:rsidR="00E53D71" w:rsidRPr="00345A8B" w:rsidRDefault="00E53D71" w:rsidP="00E53D71">
      <w:pPr>
        <w:spacing w:line="276" w:lineRule="auto"/>
        <w:contextualSpacing/>
        <w:rPr>
          <w:rFonts w:ascii="Lucida Sans" w:eastAsia="SimSun" w:hAnsi="Lucida Sans" w:cs="Times New Roman"/>
          <w:sz w:val="20"/>
          <w:szCs w:val="20"/>
        </w:rPr>
      </w:pPr>
      <w:r w:rsidRPr="00345A8B">
        <w:rPr>
          <w:rFonts w:ascii="Lucida Sans" w:eastAsia="SimSun" w:hAnsi="Lucida Sans" w:cs="Times New Roman"/>
          <w:b/>
          <w:sz w:val="20"/>
          <w:szCs w:val="20"/>
        </w:rPr>
        <w:t xml:space="preserve">Timeframe to Complete the Module:  </w:t>
      </w:r>
      <w:r w:rsidRPr="00345A8B">
        <w:rPr>
          <w:rFonts w:ascii="Lucida Sans" w:eastAsia="SimSun" w:hAnsi="Lucida Sans" w:cs="Times New Roman"/>
          <w:sz w:val="20"/>
          <w:szCs w:val="20"/>
        </w:rPr>
        <w:t xml:space="preserve">Allow approximately </w:t>
      </w:r>
      <w:r w:rsidR="007240BD">
        <w:rPr>
          <w:rFonts w:ascii="Lucida Sans" w:eastAsia="SimSun" w:hAnsi="Lucida Sans" w:cs="Times New Roman"/>
          <w:sz w:val="20"/>
          <w:szCs w:val="20"/>
        </w:rPr>
        <w:t>2</w:t>
      </w:r>
      <w:r w:rsidR="0021754E">
        <w:rPr>
          <w:rFonts w:ascii="Lucida Sans" w:eastAsia="SimSun" w:hAnsi="Lucida Sans" w:cs="Times New Roman"/>
          <w:sz w:val="20"/>
          <w:szCs w:val="20"/>
        </w:rPr>
        <w:t xml:space="preserve"> to 2.5</w:t>
      </w:r>
      <w:r w:rsidRPr="00345A8B">
        <w:rPr>
          <w:rFonts w:ascii="Lucida Sans" w:eastAsia="SimSun" w:hAnsi="Lucida Sans" w:cs="Times New Roman"/>
          <w:sz w:val="20"/>
          <w:szCs w:val="20"/>
        </w:rPr>
        <w:t xml:space="preserve"> hours for this module. </w:t>
      </w:r>
    </w:p>
    <w:p w14:paraId="626C009A" w14:textId="77777777" w:rsidR="00E53D71" w:rsidRPr="00345A8B" w:rsidRDefault="00E53D71" w:rsidP="00E53D71">
      <w:pPr>
        <w:spacing w:line="276" w:lineRule="auto"/>
        <w:contextualSpacing/>
        <w:rPr>
          <w:rFonts w:ascii="Lucida Sans" w:eastAsia="SimSun" w:hAnsi="Lucida Sans" w:cs="Times New Roman"/>
          <w:b/>
          <w:sz w:val="20"/>
          <w:szCs w:val="20"/>
        </w:rPr>
      </w:pPr>
    </w:p>
    <w:p w14:paraId="645FF0DB" w14:textId="77777777" w:rsidR="00E53D71" w:rsidRPr="00345A8B" w:rsidRDefault="00E53D71" w:rsidP="00E53D71">
      <w:pPr>
        <w:spacing w:line="276" w:lineRule="auto"/>
        <w:contextualSpacing/>
        <w:rPr>
          <w:rFonts w:ascii="Lucida Sans" w:hAnsi="Lucida Sans" w:cs="Times New Roman"/>
          <w:b/>
          <w:sz w:val="20"/>
          <w:szCs w:val="20"/>
        </w:rPr>
      </w:pPr>
      <w:r w:rsidRPr="00345A8B">
        <w:rPr>
          <w:rFonts w:ascii="Lucida Sans" w:hAnsi="Lucida Sans" w:cs="Times New Roman"/>
          <w:b/>
          <w:sz w:val="20"/>
          <w:szCs w:val="20"/>
        </w:rPr>
        <w:t>Materials: What You Need</w:t>
      </w:r>
    </w:p>
    <w:p w14:paraId="4FA7E463" w14:textId="77777777" w:rsidR="00E53D71" w:rsidRPr="00345A8B" w:rsidRDefault="00E53D71" w:rsidP="00E53D71">
      <w:pPr>
        <w:pStyle w:val="ListParagraph"/>
        <w:numPr>
          <w:ilvl w:val="0"/>
          <w:numId w:val="12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 w:rsidRPr="00345A8B">
        <w:rPr>
          <w:rFonts w:ascii="Lucida Sans" w:hAnsi="Lucida Sans" w:cs="Times New Roman"/>
          <w:sz w:val="20"/>
          <w:szCs w:val="20"/>
        </w:rPr>
        <w:t>Module 10</w:t>
      </w:r>
      <w:r w:rsidR="007240BD">
        <w:rPr>
          <w:rFonts w:ascii="Lucida Sans" w:hAnsi="Lucida Sans" w:cs="Times New Roman"/>
          <w:sz w:val="20"/>
          <w:szCs w:val="20"/>
        </w:rPr>
        <w:t>3</w:t>
      </w:r>
      <w:r w:rsidRPr="00345A8B">
        <w:rPr>
          <w:rFonts w:ascii="Lucida Sans" w:hAnsi="Lucida Sans" w:cs="Times New Roman"/>
          <w:sz w:val="20"/>
          <w:szCs w:val="20"/>
        </w:rPr>
        <w:t xml:space="preserve"> PPT file</w:t>
      </w:r>
    </w:p>
    <w:p w14:paraId="76F19A34" w14:textId="77777777" w:rsidR="00E53D71" w:rsidRPr="00345A8B" w:rsidRDefault="007240BD" w:rsidP="00E53D71">
      <w:pPr>
        <w:pStyle w:val="ListParagraph"/>
        <w:numPr>
          <w:ilvl w:val="0"/>
          <w:numId w:val="12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 xml:space="preserve">Module 103 Participant Handouts </w:t>
      </w:r>
    </w:p>
    <w:p w14:paraId="2DB5C0D7" w14:textId="77777777" w:rsidR="00E53D71" w:rsidRPr="00345A8B" w:rsidRDefault="007E0967" w:rsidP="00E53D71">
      <w:pPr>
        <w:pStyle w:val="ListParagraph"/>
        <w:numPr>
          <w:ilvl w:val="0"/>
          <w:numId w:val="12"/>
        </w:numPr>
        <w:spacing w:line="276" w:lineRule="auto"/>
        <w:ind w:right="-720"/>
        <w:rPr>
          <w:rFonts w:ascii="Lucida Sans" w:hAnsi="Lucida Sans" w:cs="Times New Roman"/>
          <w:sz w:val="20"/>
          <w:szCs w:val="20"/>
        </w:rPr>
      </w:pPr>
      <w:hyperlink r:id="rId8" w:history="1">
        <w:r w:rsidR="00E53D71" w:rsidRPr="00345A8B">
          <w:rPr>
            <w:rStyle w:val="Hyperlink"/>
            <w:rFonts w:ascii="Lucida Sans" w:hAnsi="Lucida Sans" w:cs="Times New Roman"/>
            <w:sz w:val="20"/>
            <w:szCs w:val="20"/>
          </w:rPr>
          <w:t>Instructional Materials Evaluation Tool, ELA, K-2</w:t>
        </w:r>
      </w:hyperlink>
    </w:p>
    <w:p w14:paraId="30B3CD00" w14:textId="77777777" w:rsidR="00E53D71" w:rsidRPr="00345A8B" w:rsidRDefault="007E0967" w:rsidP="00E53D71">
      <w:pPr>
        <w:pStyle w:val="ListParagraph"/>
        <w:numPr>
          <w:ilvl w:val="0"/>
          <w:numId w:val="12"/>
        </w:numPr>
        <w:spacing w:line="276" w:lineRule="auto"/>
        <w:ind w:right="-720"/>
        <w:rPr>
          <w:rFonts w:ascii="Lucida Sans" w:hAnsi="Lucida Sans" w:cs="Times New Roman"/>
          <w:sz w:val="20"/>
          <w:szCs w:val="20"/>
        </w:rPr>
      </w:pPr>
      <w:hyperlink r:id="rId9" w:history="1">
        <w:r w:rsidR="00E53D71" w:rsidRPr="00345A8B">
          <w:rPr>
            <w:rStyle w:val="Hyperlink"/>
            <w:rFonts w:ascii="Lucida Sans" w:hAnsi="Lucida Sans" w:cs="Times New Roman"/>
            <w:sz w:val="20"/>
            <w:szCs w:val="20"/>
          </w:rPr>
          <w:t>Instructional Materials Evaluation Tool, ELA, 3-12</w:t>
        </w:r>
      </w:hyperlink>
    </w:p>
    <w:p w14:paraId="7CCC4B1E" w14:textId="77777777" w:rsidR="00E53D71" w:rsidRPr="00345A8B" w:rsidRDefault="00E53D71">
      <w:pPr>
        <w:rPr>
          <w:rFonts w:ascii="Lucida Sans" w:hAnsi="Lucida Sans"/>
          <w:sz w:val="20"/>
          <w:szCs w:val="20"/>
        </w:rPr>
      </w:pPr>
    </w:p>
    <w:p w14:paraId="446AC119" w14:textId="77777777" w:rsidR="00E53D71" w:rsidRDefault="00E53D71">
      <w:pPr>
        <w:rPr>
          <w:rFonts w:ascii="Lucida Sans" w:hAnsi="Lucida Sans" w:cs="Times New Roman"/>
          <w:b/>
          <w:sz w:val="20"/>
          <w:szCs w:val="20"/>
        </w:rPr>
      </w:pPr>
      <w:r w:rsidRPr="00345A8B">
        <w:rPr>
          <w:rFonts w:ascii="Lucida Sans" w:hAnsi="Lucida Sans" w:cs="Times New Roman"/>
          <w:b/>
          <w:sz w:val="20"/>
          <w:szCs w:val="20"/>
        </w:rPr>
        <w:t>Directions for Implementation:</w:t>
      </w:r>
    </w:p>
    <w:p w14:paraId="4E7EB805" w14:textId="77777777" w:rsidR="00345A8B" w:rsidRPr="00345A8B" w:rsidRDefault="00345A8B">
      <w:pPr>
        <w:rPr>
          <w:rFonts w:ascii="Lucida Sans" w:hAnsi="Lucida Sans" w:cs="Times New Roman"/>
          <w:b/>
          <w:sz w:val="20"/>
          <w:szCs w:val="20"/>
        </w:rPr>
      </w:pPr>
    </w:p>
    <w:tbl>
      <w:tblPr>
        <w:tblStyle w:val="TableGrid"/>
        <w:tblW w:w="5061" w:type="pct"/>
        <w:tblLook w:val="04A0" w:firstRow="1" w:lastRow="0" w:firstColumn="1" w:lastColumn="0" w:noHBand="0" w:noVBand="1"/>
      </w:tblPr>
      <w:tblGrid>
        <w:gridCol w:w="3595"/>
        <w:gridCol w:w="1625"/>
        <w:gridCol w:w="2034"/>
        <w:gridCol w:w="5854"/>
      </w:tblGrid>
      <w:tr w:rsidR="00E53D71" w:rsidRPr="00345A8B" w14:paraId="02216BC4" w14:textId="77777777" w:rsidTr="00765FCC">
        <w:trPr>
          <w:trHeight w:val="280"/>
          <w:tblHeader/>
        </w:trPr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6E666CC8" w14:textId="77777777" w:rsidR="00E53D71" w:rsidRPr="00345A8B" w:rsidRDefault="00E53D71" w:rsidP="007240BD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6A68341B" w14:textId="77777777" w:rsidR="00E53D71" w:rsidRPr="00345A8B" w:rsidRDefault="00E53D71" w:rsidP="00765FCC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776" w:type="pct"/>
            <w:shd w:val="clear" w:color="auto" w:fill="D9D9D9" w:themeFill="background1" w:themeFillShade="D9"/>
          </w:tcPr>
          <w:p w14:paraId="3AA3EEF6" w14:textId="77777777" w:rsidR="00E53D71" w:rsidRPr="00345A8B" w:rsidRDefault="00E53D71" w:rsidP="00765FCC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PowerPoint slide</w:t>
            </w:r>
            <w:r w:rsidR="00345A8B">
              <w:rPr>
                <w:rFonts w:ascii="Lucida Sans" w:hAnsi="Lucida Sans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233" w:type="pct"/>
            <w:shd w:val="clear" w:color="auto" w:fill="D9D9D9" w:themeFill="background1" w:themeFillShade="D9"/>
            <w:vAlign w:val="center"/>
          </w:tcPr>
          <w:p w14:paraId="3E133693" w14:textId="77777777" w:rsidR="00E53D71" w:rsidRPr="00345A8B" w:rsidRDefault="00E53D71" w:rsidP="007240BD">
            <w:pPr>
              <w:jc w:val="center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b/>
                <w:sz w:val="20"/>
                <w:szCs w:val="20"/>
              </w:rPr>
              <w:t>Materials</w:t>
            </w:r>
            <w:r w:rsidR="00345A8B">
              <w:rPr>
                <w:rFonts w:ascii="Lucida Sans" w:hAnsi="Lucida Sans" w:cs="Times New Roman"/>
                <w:b/>
                <w:sz w:val="20"/>
                <w:szCs w:val="20"/>
              </w:rPr>
              <w:t xml:space="preserve"> Needed</w:t>
            </w:r>
          </w:p>
        </w:tc>
      </w:tr>
      <w:tr w:rsidR="00E53D71" w:rsidRPr="00345A8B" w14:paraId="0F279B36" w14:textId="77777777" w:rsidTr="00765FCC">
        <w:trPr>
          <w:trHeight w:val="740"/>
        </w:trPr>
        <w:tc>
          <w:tcPr>
            <w:tcW w:w="1371" w:type="pct"/>
          </w:tcPr>
          <w:p w14:paraId="572FE0D2" w14:textId="77777777" w:rsidR="00E53D71" w:rsidRPr="00345A8B" w:rsidRDefault="00E53D71" w:rsidP="00715645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345A8B">
              <w:rPr>
                <w:rFonts w:ascii="Lucida Sans" w:hAnsi="Lucida Sans" w:cs="Times New Roman"/>
                <w:sz w:val="20"/>
                <w:szCs w:val="20"/>
              </w:rPr>
              <w:t>Introduction</w:t>
            </w:r>
          </w:p>
          <w:p w14:paraId="62D0AEFB" w14:textId="77777777" w:rsidR="00E53D71" w:rsidRPr="00345A8B" w:rsidRDefault="00345A8B" w:rsidP="0071564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>
              <w:rPr>
                <w:rFonts w:ascii="Lucida Sans" w:hAnsi="Lucida Sans" w:cs="Times New Roman"/>
                <w:i/>
                <w:sz w:val="20"/>
                <w:szCs w:val="20"/>
              </w:rPr>
              <w:t>Re-grounding in E</w:t>
            </w:r>
            <w:r w:rsidR="00E53D71" w:rsidRPr="00345A8B">
              <w:rPr>
                <w:rFonts w:ascii="Lucida Sans" w:hAnsi="Lucida Sans" w:cs="Times New Roman"/>
                <w:i/>
                <w:sz w:val="20"/>
                <w:szCs w:val="20"/>
              </w:rPr>
              <w:t>ssenti</w:t>
            </w:r>
            <w:r>
              <w:rPr>
                <w:rFonts w:ascii="Lucida Sans" w:hAnsi="Lucida Sans" w:cs="Times New Roman"/>
                <w:i/>
                <w:sz w:val="20"/>
                <w:szCs w:val="20"/>
              </w:rPr>
              <w:t>al Questions, Norms, and Agenda</w:t>
            </w:r>
          </w:p>
        </w:tc>
        <w:tc>
          <w:tcPr>
            <w:tcW w:w="620" w:type="pct"/>
          </w:tcPr>
          <w:p w14:paraId="7AD5CA17" w14:textId="77777777" w:rsidR="00E53D71" w:rsidRPr="00345A8B" w:rsidRDefault="007240BD" w:rsidP="00765FCC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10</w:t>
            </w:r>
            <w:r w:rsidR="000847CE">
              <w:rPr>
                <w:rFonts w:ascii="Lucida Sans" w:hAnsi="Lucida Sans" w:cs="Times New Roman"/>
                <w:sz w:val="20"/>
                <w:szCs w:val="20"/>
              </w:rPr>
              <w:t>–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>1</w:t>
            </w:r>
            <w:r>
              <w:rPr>
                <w:rFonts w:ascii="Lucida Sans" w:hAnsi="Lucida Sans" w:cs="Times New Roman"/>
                <w:sz w:val="20"/>
                <w:szCs w:val="20"/>
              </w:rPr>
              <w:t>5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 minutes</w:t>
            </w:r>
          </w:p>
        </w:tc>
        <w:tc>
          <w:tcPr>
            <w:tcW w:w="776" w:type="pct"/>
          </w:tcPr>
          <w:p w14:paraId="76B6DEAC" w14:textId="77777777" w:rsidR="00E53D71" w:rsidRPr="00345A8B" w:rsidRDefault="00345A8B" w:rsidP="00765FCC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Slides </w:t>
            </w:r>
            <w:r w:rsidR="000847CE">
              <w:rPr>
                <w:rFonts w:ascii="Lucida Sans" w:hAnsi="Lucida Sans" w:cs="Times New Roman"/>
                <w:sz w:val="20"/>
                <w:szCs w:val="20"/>
              </w:rPr>
              <w:t>1–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>6</w:t>
            </w:r>
          </w:p>
        </w:tc>
        <w:tc>
          <w:tcPr>
            <w:tcW w:w="2233" w:type="pct"/>
          </w:tcPr>
          <w:p w14:paraId="6089524F" w14:textId="77777777" w:rsidR="00E53D71" w:rsidRPr="00345A8B" w:rsidRDefault="00345A8B" w:rsidP="00345A8B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Participant 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Handout, </w:t>
            </w:r>
            <w:r>
              <w:rPr>
                <w:rFonts w:ascii="Lucida Sans" w:hAnsi="Lucida Sans" w:cs="Times New Roman"/>
                <w:sz w:val="20"/>
                <w:szCs w:val="20"/>
              </w:rPr>
              <w:t>p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>. 1</w:t>
            </w:r>
          </w:p>
        </w:tc>
      </w:tr>
      <w:tr w:rsidR="007240BD" w:rsidRPr="00345A8B" w14:paraId="2C4C02A9" w14:textId="77777777" w:rsidTr="00CB7022">
        <w:trPr>
          <w:trHeight w:val="1790"/>
        </w:trPr>
        <w:tc>
          <w:tcPr>
            <w:tcW w:w="1371" w:type="pct"/>
          </w:tcPr>
          <w:p w14:paraId="7D7A196A" w14:textId="77777777" w:rsidR="007240BD" w:rsidRDefault="007240BD" w:rsidP="00715645">
            <w:p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Non-Negotiable 3: Building Knowledge</w:t>
            </w:r>
          </w:p>
          <w:p w14:paraId="502DFD8E" w14:textId="77777777" w:rsidR="007240BD" w:rsidRPr="007240BD" w:rsidRDefault="009D3660" w:rsidP="0071564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>
              <w:rPr>
                <w:rFonts w:ascii="Lucida Sans" w:hAnsi="Lucida Sans" w:cs="Times New Roman"/>
                <w:i/>
                <w:sz w:val="20"/>
                <w:szCs w:val="20"/>
              </w:rPr>
              <w:t>Systematically building knowledge through reading, writing, speaking, listening and language study.</w:t>
            </w:r>
          </w:p>
        </w:tc>
        <w:tc>
          <w:tcPr>
            <w:tcW w:w="620" w:type="pct"/>
          </w:tcPr>
          <w:p w14:paraId="0F6508C8" w14:textId="77777777" w:rsidR="007240BD" w:rsidRDefault="007240BD" w:rsidP="00765FCC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35–45 minutes</w:t>
            </w:r>
          </w:p>
        </w:tc>
        <w:tc>
          <w:tcPr>
            <w:tcW w:w="776" w:type="pct"/>
          </w:tcPr>
          <w:p w14:paraId="320E8C1E" w14:textId="77777777" w:rsidR="007240BD" w:rsidRDefault="00765FCC" w:rsidP="00765FCC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Slides 7–14 </w:t>
            </w:r>
          </w:p>
        </w:tc>
        <w:tc>
          <w:tcPr>
            <w:tcW w:w="2233" w:type="pct"/>
          </w:tcPr>
          <w:p w14:paraId="73221BDC" w14:textId="77777777" w:rsidR="0051554B" w:rsidRDefault="0051554B" w:rsidP="00345A8B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</w:p>
          <w:p w14:paraId="7E93B344" w14:textId="77777777" w:rsidR="007240BD" w:rsidRDefault="0051554B" w:rsidP="0051554B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51554B">
              <w:rPr>
                <w:rFonts w:ascii="Lucida Sans" w:hAnsi="Lucida Sans" w:cs="Times New Roman"/>
                <w:sz w:val="20"/>
                <w:szCs w:val="20"/>
              </w:rPr>
              <w:t>Non-Negotiable 3</w:t>
            </w:r>
            <w:r>
              <w:rPr>
                <w:rFonts w:ascii="Lucida Sans" w:hAnsi="Lucida Sans" w:cs="Times New Roman"/>
                <w:sz w:val="20"/>
                <w:szCs w:val="20"/>
              </w:rPr>
              <w:t>, p</w:t>
            </w:r>
            <w:r w:rsidR="00765FCC" w:rsidRPr="0051554B">
              <w:rPr>
                <w:rFonts w:ascii="Lucida Sans" w:hAnsi="Lucida Sans" w:cs="Times New Roman"/>
                <w:sz w:val="20"/>
                <w:szCs w:val="20"/>
              </w:rPr>
              <w:t>. 13</w:t>
            </w:r>
          </w:p>
          <w:p w14:paraId="03512AB9" w14:textId="77777777" w:rsidR="0066204D" w:rsidRPr="0066204D" w:rsidRDefault="0066204D" w:rsidP="0066204D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3D3D90">
              <w:rPr>
                <w:rFonts w:ascii="Lucida Sans" w:hAnsi="Lucida Sans"/>
                <w:sz w:val="20"/>
                <w:szCs w:val="20"/>
              </w:rPr>
              <w:t xml:space="preserve">Video: </w:t>
            </w:r>
            <w:hyperlink r:id="rId10" w:history="1">
              <w:r w:rsidRPr="003D3D90">
                <w:rPr>
                  <w:rStyle w:val="Hyperlink"/>
                  <w:rFonts w:ascii="Lucida Sans" w:hAnsi="Lucida Sans"/>
                  <w:sz w:val="20"/>
                  <w:szCs w:val="20"/>
                </w:rPr>
                <w:t>https://vimeo.com/132681353</w:t>
              </w:r>
            </w:hyperlink>
            <w:r w:rsidRPr="003D3D90">
              <w:rPr>
                <w:rFonts w:ascii="Lucida Sans" w:hAnsi="Lucida Sans"/>
                <w:sz w:val="20"/>
                <w:szCs w:val="20"/>
              </w:rPr>
              <w:t xml:space="preserve"> (use minutes 25:51-31:39)</w:t>
            </w:r>
          </w:p>
          <w:p w14:paraId="5BE0A7CA" w14:textId="77777777" w:rsidR="0051554B" w:rsidRDefault="0051554B" w:rsidP="00345A8B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5491CD25" w14:textId="77777777" w:rsidR="0051554B" w:rsidRDefault="0051554B" w:rsidP="0051554B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Knowledge Sequence, p. 5</w:t>
            </w:r>
          </w:p>
          <w:p w14:paraId="7877F056" w14:textId="77777777" w:rsidR="0051554B" w:rsidRPr="0051554B" w:rsidRDefault="0051554B" w:rsidP="0051554B">
            <w:pPr>
              <w:pStyle w:val="ListParagraph"/>
              <w:numPr>
                <w:ilvl w:val="0"/>
                <w:numId w:val="28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Independent Reading, p.7 </w:t>
            </w:r>
          </w:p>
        </w:tc>
      </w:tr>
      <w:tr w:rsidR="00E53D71" w:rsidRPr="00345A8B" w14:paraId="3EF6E71D" w14:textId="77777777" w:rsidTr="0066204D">
        <w:trPr>
          <w:trHeight w:val="647"/>
        </w:trPr>
        <w:tc>
          <w:tcPr>
            <w:tcW w:w="1371" w:type="pct"/>
          </w:tcPr>
          <w:p w14:paraId="7B0EEB20" w14:textId="77777777" w:rsidR="00B10B5F" w:rsidRDefault="00912C5E" w:rsidP="00715645">
            <w:p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Alignment Criterion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 3:</w:t>
            </w:r>
            <w:r w:rsidR="00B10B5F">
              <w:rPr>
                <w:rFonts w:ascii="Lucida Sans" w:hAnsi="Lucida Sans" w:cs="Times New Roman"/>
                <w:sz w:val="20"/>
                <w:szCs w:val="20"/>
              </w:rPr>
              <w:t xml:space="preserve"> Building Knowledge with Texts, Vocabulary, and Tasks</w:t>
            </w:r>
          </w:p>
          <w:p w14:paraId="065F33BF" w14:textId="77777777" w:rsidR="00E53D71" w:rsidRPr="0066204D" w:rsidRDefault="00B10B5F" w:rsidP="0071564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>
              <w:rPr>
                <w:rFonts w:ascii="Lucida Sans" w:hAnsi="Lucida Sans" w:cs="Times New Roman"/>
                <w:i/>
                <w:sz w:val="20"/>
                <w:szCs w:val="20"/>
              </w:rPr>
              <w:t xml:space="preserve">Evaluating materials for evidence of building knowledge through </w:t>
            </w:r>
            <w:r>
              <w:rPr>
                <w:rFonts w:ascii="Lucida Sans" w:hAnsi="Lucida Sans" w:cs="Times New Roman"/>
                <w:i/>
                <w:sz w:val="20"/>
                <w:szCs w:val="20"/>
              </w:rPr>
              <w:lastRenderedPageBreak/>
              <w:t>vocabulary, research, and culminating tasks.</w:t>
            </w:r>
          </w:p>
        </w:tc>
        <w:tc>
          <w:tcPr>
            <w:tcW w:w="620" w:type="pct"/>
          </w:tcPr>
          <w:p w14:paraId="0D50E973" w14:textId="77777777" w:rsidR="00E53D71" w:rsidRPr="00345A8B" w:rsidRDefault="0051554B" w:rsidP="00765FCC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lastRenderedPageBreak/>
              <w:t>30–</w:t>
            </w:r>
            <w:proofErr w:type="gramStart"/>
            <w:r>
              <w:rPr>
                <w:rFonts w:ascii="Lucida Sans" w:hAnsi="Lucida Sans" w:cs="Times New Roman"/>
                <w:sz w:val="20"/>
                <w:szCs w:val="20"/>
              </w:rPr>
              <w:t xml:space="preserve">40 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 minutes</w:t>
            </w:r>
            <w:proofErr w:type="gramEnd"/>
          </w:p>
        </w:tc>
        <w:tc>
          <w:tcPr>
            <w:tcW w:w="776" w:type="pct"/>
          </w:tcPr>
          <w:p w14:paraId="7418AA0E" w14:textId="77777777" w:rsidR="00E53D71" w:rsidRPr="00345A8B" w:rsidRDefault="00345A8B" w:rsidP="0051554B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Slides </w:t>
            </w:r>
            <w:r w:rsidR="0051554B">
              <w:rPr>
                <w:rFonts w:ascii="Lucida Sans" w:hAnsi="Lucida Sans" w:cs="Times New Roman"/>
                <w:sz w:val="20"/>
                <w:szCs w:val="20"/>
              </w:rPr>
              <w:t>15</w:t>
            </w:r>
            <w:r w:rsidR="000847CE">
              <w:rPr>
                <w:rFonts w:ascii="Lucida Sans" w:hAnsi="Lucida Sans" w:cs="Times New Roman"/>
                <w:sz w:val="20"/>
                <w:szCs w:val="20"/>
              </w:rPr>
              <w:t>–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>2</w:t>
            </w:r>
            <w:r w:rsidR="0051554B">
              <w:rPr>
                <w:rFonts w:ascii="Lucida Sans" w:hAnsi="Lucida Sans" w:cs="Times New Roman"/>
                <w:sz w:val="20"/>
                <w:szCs w:val="20"/>
              </w:rPr>
              <w:t>6</w:t>
            </w:r>
          </w:p>
        </w:tc>
        <w:tc>
          <w:tcPr>
            <w:tcW w:w="2233" w:type="pct"/>
          </w:tcPr>
          <w:p w14:paraId="2015A98D" w14:textId="77777777" w:rsidR="00CB7022" w:rsidRPr="00CB7022" w:rsidRDefault="00CB7022" w:rsidP="00CB7022">
            <w:pPr>
              <w:numPr>
                <w:ilvl w:val="0"/>
                <w:numId w:val="21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CB7022">
              <w:rPr>
                <w:rFonts w:ascii="Lucida Sans" w:hAnsi="Lucida Sans" w:cs="Times New Roman"/>
                <w:sz w:val="20"/>
                <w:szCs w:val="20"/>
              </w:rPr>
              <w:t>IMET</w:t>
            </w:r>
          </w:p>
          <w:p w14:paraId="78F6D8DD" w14:textId="613640D1" w:rsidR="00CB7022" w:rsidRPr="00CB7022" w:rsidRDefault="00CB7022" w:rsidP="00CB7022">
            <w:pPr>
              <w:numPr>
                <w:ilvl w:val="0"/>
                <w:numId w:val="19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Alignment Criterion 3</w:t>
            </w:r>
            <w:r w:rsidRPr="00CB7022">
              <w:rPr>
                <w:rFonts w:ascii="Lucida Sans" w:hAnsi="Lucida Sans" w:cs="Times New Roman"/>
                <w:sz w:val="20"/>
                <w:szCs w:val="20"/>
              </w:rPr>
              <w:t xml:space="preserve">, p. </w:t>
            </w:r>
            <w:r>
              <w:rPr>
                <w:rFonts w:ascii="Lucida Sans" w:hAnsi="Lucida Sans" w:cs="Times New Roman"/>
                <w:sz w:val="20"/>
                <w:szCs w:val="20"/>
              </w:rPr>
              <w:t>31</w:t>
            </w:r>
          </w:p>
          <w:p w14:paraId="4BCFF3D2" w14:textId="77777777" w:rsidR="00BF7316" w:rsidRPr="0066204D" w:rsidRDefault="00345A8B" w:rsidP="0066204D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Material(s):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 highlighter</w:t>
            </w:r>
          </w:p>
          <w:p w14:paraId="03C998E8" w14:textId="77777777" w:rsidR="00345A8B" w:rsidRDefault="00345A8B" w:rsidP="00BF7316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67FBB90C" w14:textId="77777777" w:rsidR="00E53D71" w:rsidRPr="0021754E" w:rsidRDefault="0051554B" w:rsidP="00BF7316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Building Knowledge Example – Expeditionary Learning, pp. 8–10 </w:t>
            </w:r>
          </w:p>
        </w:tc>
      </w:tr>
      <w:tr w:rsidR="00E53D71" w:rsidRPr="00345A8B" w14:paraId="6F55B25D" w14:textId="77777777" w:rsidTr="0066204D">
        <w:trPr>
          <w:trHeight w:val="1520"/>
        </w:trPr>
        <w:tc>
          <w:tcPr>
            <w:tcW w:w="1371" w:type="pct"/>
          </w:tcPr>
          <w:p w14:paraId="210D10A3" w14:textId="77777777" w:rsidR="009D3660" w:rsidRDefault="00912C5E" w:rsidP="00715645">
            <w:p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Alignment Criterion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 4: </w:t>
            </w:r>
          </w:p>
          <w:p w14:paraId="0D441389" w14:textId="77777777" w:rsidR="009D3660" w:rsidRDefault="009D3660" w:rsidP="00715645">
            <w:p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Access for All Students</w:t>
            </w:r>
          </w:p>
          <w:p w14:paraId="07AE2BD7" w14:textId="77777777" w:rsidR="00E53D71" w:rsidRPr="00345A8B" w:rsidRDefault="009D3660" w:rsidP="00715645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>
              <w:rPr>
                <w:rFonts w:ascii="Lucida Sans" w:hAnsi="Lucida Sans" w:cs="Times New Roman"/>
                <w:i/>
                <w:sz w:val="20"/>
                <w:szCs w:val="20"/>
              </w:rPr>
              <w:t>Evaluating materials for</w:t>
            </w:r>
            <w:r w:rsidR="00286D5A">
              <w:rPr>
                <w:rFonts w:ascii="Lucida Sans" w:hAnsi="Lucida Sans" w:cs="Times New Roman"/>
                <w:i/>
                <w:sz w:val="20"/>
                <w:szCs w:val="20"/>
              </w:rPr>
              <w:t xml:space="preserve"> evidence of thoughtful supports and scaffolds</w:t>
            </w:r>
          </w:p>
        </w:tc>
        <w:tc>
          <w:tcPr>
            <w:tcW w:w="620" w:type="pct"/>
          </w:tcPr>
          <w:p w14:paraId="3FD48C01" w14:textId="77777777" w:rsidR="00E53D71" w:rsidRPr="00345A8B" w:rsidRDefault="007F24F0" w:rsidP="00765FCC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35–50</w:t>
            </w:r>
            <w:r w:rsidR="00E53D71" w:rsidRPr="00345A8B">
              <w:rPr>
                <w:rFonts w:ascii="Lucida Sans" w:hAnsi="Lucida Sans" w:cs="Times New Roman"/>
                <w:sz w:val="20"/>
                <w:szCs w:val="20"/>
              </w:rPr>
              <w:t xml:space="preserve"> minutes</w:t>
            </w:r>
          </w:p>
          <w:p w14:paraId="580BE558" w14:textId="77777777" w:rsidR="00E53D71" w:rsidRPr="00345A8B" w:rsidRDefault="00E53D71" w:rsidP="00765FCC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14:paraId="5B6A38C9" w14:textId="77777777" w:rsidR="00E53D71" w:rsidRPr="00345A8B" w:rsidRDefault="009D597F" w:rsidP="007F24F0">
            <w:pPr>
              <w:jc w:val="center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Slides </w:t>
            </w:r>
            <w:r w:rsidR="007F24F0">
              <w:rPr>
                <w:rFonts w:ascii="Lucida Sans" w:hAnsi="Lucida Sans" w:cs="Times New Roman"/>
                <w:sz w:val="20"/>
                <w:szCs w:val="20"/>
              </w:rPr>
              <w:t xml:space="preserve">26–50 </w:t>
            </w:r>
          </w:p>
        </w:tc>
        <w:tc>
          <w:tcPr>
            <w:tcW w:w="2233" w:type="pct"/>
          </w:tcPr>
          <w:p w14:paraId="15114C5E" w14:textId="77777777" w:rsidR="009D597F" w:rsidRDefault="009D597F" w:rsidP="009D597F">
            <w:pPr>
              <w:pStyle w:val="ListParagraph"/>
              <w:numPr>
                <w:ilvl w:val="0"/>
                <w:numId w:val="21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</w:p>
          <w:p w14:paraId="53AB615A" w14:textId="77777777" w:rsidR="00E53D71" w:rsidRDefault="00912C5E" w:rsidP="009D597F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Alignment Criterion 4, p</w:t>
            </w:r>
            <w:r w:rsidR="000847CE">
              <w:rPr>
                <w:rFonts w:ascii="Lucida Sans" w:hAnsi="Lucida Sans" w:cs="Times New Roman"/>
                <w:sz w:val="20"/>
                <w:szCs w:val="20"/>
              </w:rPr>
              <w:t xml:space="preserve">. </w:t>
            </w:r>
            <w:r w:rsidR="0021754E">
              <w:rPr>
                <w:rFonts w:ascii="Lucida Sans" w:hAnsi="Lucida Sans" w:cs="Times New Roman"/>
                <w:sz w:val="20"/>
                <w:szCs w:val="20"/>
              </w:rPr>
              <w:t>36</w:t>
            </w:r>
          </w:p>
          <w:p w14:paraId="70C2A42A" w14:textId="77777777" w:rsidR="009D597F" w:rsidRPr="009D597F" w:rsidRDefault="009D597F" w:rsidP="009D597F">
            <w:pPr>
              <w:pStyle w:val="ListParagraph"/>
              <w:numPr>
                <w:ilvl w:val="0"/>
                <w:numId w:val="20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9D597F">
              <w:rPr>
                <w:rFonts w:ascii="Lucida Sans" w:hAnsi="Lucida Sans" w:cs="Times New Roman"/>
                <w:sz w:val="20"/>
                <w:szCs w:val="20"/>
              </w:rPr>
              <w:t xml:space="preserve">Participant </w:t>
            </w:r>
            <w:r>
              <w:rPr>
                <w:rFonts w:ascii="Lucida Sans" w:hAnsi="Lucida Sans" w:cs="Times New Roman"/>
                <w:sz w:val="20"/>
                <w:szCs w:val="20"/>
              </w:rPr>
              <w:t>Handout</w:t>
            </w:r>
            <w:r w:rsidR="00E53D71" w:rsidRPr="009D597F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7620E3BA" w14:textId="77777777" w:rsidR="0021754E" w:rsidRDefault="0021754E" w:rsidP="009D597F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Expeditionary Learning Sample, p. 16</w:t>
            </w:r>
          </w:p>
          <w:p w14:paraId="66CD5C2A" w14:textId="77777777" w:rsidR="00E53D71" w:rsidRPr="0021754E" w:rsidRDefault="0021754E" w:rsidP="0021754E">
            <w:pPr>
              <w:pStyle w:val="ListParagraph"/>
              <w:numPr>
                <w:ilvl w:val="0"/>
                <w:numId w:val="19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Vermont Writing Collaborative Sample, pp. 24–30 </w:t>
            </w:r>
          </w:p>
        </w:tc>
      </w:tr>
    </w:tbl>
    <w:p w14:paraId="45A88455" w14:textId="77777777" w:rsidR="00E53D71" w:rsidRPr="00345A8B" w:rsidRDefault="00E53D71" w:rsidP="00E53D71">
      <w:pPr>
        <w:rPr>
          <w:rFonts w:ascii="Lucida Sans" w:hAnsi="Lucida Sans"/>
          <w:sz w:val="20"/>
          <w:szCs w:val="20"/>
        </w:rPr>
      </w:pPr>
    </w:p>
    <w:sectPr w:rsidR="00E53D71" w:rsidRPr="00345A8B" w:rsidSect="00AD4A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E8653" w14:textId="77777777" w:rsidR="007E0967" w:rsidRDefault="007E0967" w:rsidP="00E53D71">
      <w:r>
        <w:separator/>
      </w:r>
    </w:p>
  </w:endnote>
  <w:endnote w:type="continuationSeparator" w:id="0">
    <w:p w14:paraId="5F77862F" w14:textId="77777777" w:rsidR="007E0967" w:rsidRDefault="007E0967" w:rsidP="00E5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B14C" w14:textId="77777777" w:rsidR="00FD38BC" w:rsidRDefault="00FD3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715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D119AD" w14:textId="77777777" w:rsidR="00715645" w:rsidRPr="00CB4C50" w:rsidRDefault="00715645">
        <w:pPr>
          <w:pStyle w:val="Footer"/>
          <w:jc w:val="right"/>
          <w:rPr>
            <w:rFonts w:ascii="Times New Roman" w:hAnsi="Times New Roman" w:cs="Times New Roman"/>
          </w:rPr>
        </w:pPr>
        <w:r w:rsidRPr="00CB4C50">
          <w:rPr>
            <w:rFonts w:ascii="Times New Roman" w:hAnsi="Times New Roman" w:cs="Times New Roman"/>
          </w:rPr>
          <w:fldChar w:fldCharType="begin"/>
        </w:r>
        <w:r w:rsidRPr="00CB4C50">
          <w:rPr>
            <w:rFonts w:ascii="Times New Roman" w:hAnsi="Times New Roman" w:cs="Times New Roman"/>
          </w:rPr>
          <w:instrText xml:space="preserve"> PAGE   \* MERGEFORMAT </w:instrText>
        </w:r>
        <w:r w:rsidRPr="00CB4C50">
          <w:rPr>
            <w:rFonts w:ascii="Times New Roman" w:hAnsi="Times New Roman" w:cs="Times New Roman"/>
          </w:rPr>
          <w:fldChar w:fldCharType="separate"/>
        </w:r>
        <w:r w:rsidR="000306DD">
          <w:rPr>
            <w:rFonts w:ascii="Times New Roman" w:hAnsi="Times New Roman" w:cs="Times New Roman"/>
            <w:noProof/>
          </w:rPr>
          <w:t>2</w:t>
        </w:r>
        <w:r w:rsidRPr="00CB4C5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FD2EB93" w14:textId="51863816" w:rsidR="00715645" w:rsidRDefault="007919D3">
    <w:pPr>
      <w:pStyle w:val="Footer"/>
    </w:pPr>
    <w:r w:rsidRPr="00B3063C">
      <w:rPr>
        <w:rFonts w:ascii="Arial" w:hAnsi="Arial" w:cs="Arial"/>
        <w:color w:val="000000"/>
        <w:sz w:val="16"/>
        <w:szCs w:val="16"/>
      </w:rPr>
      <w:t xml:space="preserve">This module was last updated on </w:t>
    </w:r>
    <w:r>
      <w:rPr>
        <w:rFonts w:ascii="Arial" w:hAnsi="Arial" w:cs="Arial"/>
        <w:color w:val="000000"/>
        <w:sz w:val="16"/>
        <w:szCs w:val="16"/>
      </w:rPr>
      <w:t>October 2016</w:t>
    </w:r>
    <w:r w:rsidRPr="00B3063C">
      <w:rPr>
        <w:rFonts w:ascii="Arial" w:hAnsi="Arial" w:cs="Arial"/>
        <w:color w:val="000000"/>
        <w:sz w:val="16"/>
        <w:szCs w:val="16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7E41" w14:textId="77777777" w:rsidR="00FD38BC" w:rsidRDefault="00FD3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51C5E" w14:textId="77777777" w:rsidR="007E0967" w:rsidRDefault="007E0967" w:rsidP="00E53D71">
      <w:r>
        <w:separator/>
      </w:r>
    </w:p>
  </w:footnote>
  <w:footnote w:type="continuationSeparator" w:id="0">
    <w:p w14:paraId="12B2D33C" w14:textId="77777777" w:rsidR="007E0967" w:rsidRDefault="007E0967" w:rsidP="00E5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4E38" w14:textId="77777777" w:rsidR="00FD38BC" w:rsidRDefault="00FD3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7A215" w14:textId="77777777" w:rsidR="00715645" w:rsidRDefault="00715645">
    <w:pPr>
      <w:pStyle w:val="Header"/>
    </w:pPr>
    <w:r>
      <w:rPr>
        <w:noProof/>
      </w:rPr>
      <w:drawing>
        <wp:inline distT="0" distB="0" distL="0" distR="0" wp14:anchorId="2C75DB11" wp14:editId="4061E38F">
          <wp:extent cx="1625600" cy="800100"/>
          <wp:effectExtent l="0" t="0" r="0" b="12700"/>
          <wp:docPr id="2" name="Picture 2" descr="Description: Macintosh HD:Users:kareningram:Dropbox:SA4 Visual System and Guidelines:03. Design:Logo:Latest:SAP_revised:Downloadables:SAP:pdf:SAP_logo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kareningram:Dropbox:SA4 Visual System and Guidelines:03. Design:Logo:Latest:SAP_revised:Downloadables:SAP:pdf:SAP_logo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1C7EF" w14:textId="77777777" w:rsidR="00715645" w:rsidRDefault="00715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BEA4" w14:textId="77777777" w:rsidR="00FD38BC" w:rsidRDefault="00FD3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06D"/>
    <w:multiLevelType w:val="hybridMultilevel"/>
    <w:tmpl w:val="9C028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5626"/>
    <w:multiLevelType w:val="hybridMultilevel"/>
    <w:tmpl w:val="78A0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C07"/>
    <w:multiLevelType w:val="hybridMultilevel"/>
    <w:tmpl w:val="E018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B0443"/>
    <w:multiLevelType w:val="hybridMultilevel"/>
    <w:tmpl w:val="50CAE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0C3C24"/>
    <w:multiLevelType w:val="hybridMultilevel"/>
    <w:tmpl w:val="EEAA8D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863B0"/>
    <w:multiLevelType w:val="hybridMultilevel"/>
    <w:tmpl w:val="6BF6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5372D"/>
    <w:multiLevelType w:val="hybridMultilevel"/>
    <w:tmpl w:val="D3CE1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5D739C"/>
    <w:multiLevelType w:val="hybridMultilevel"/>
    <w:tmpl w:val="E702D32E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B4970"/>
    <w:multiLevelType w:val="hybridMultilevel"/>
    <w:tmpl w:val="0750D43E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70638"/>
    <w:multiLevelType w:val="hybridMultilevel"/>
    <w:tmpl w:val="A874F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37780"/>
    <w:multiLevelType w:val="hybridMultilevel"/>
    <w:tmpl w:val="8056C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1387"/>
    <w:multiLevelType w:val="hybridMultilevel"/>
    <w:tmpl w:val="C9FC8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D3EB3"/>
    <w:multiLevelType w:val="hybridMultilevel"/>
    <w:tmpl w:val="42587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80D59"/>
    <w:multiLevelType w:val="hybridMultilevel"/>
    <w:tmpl w:val="653E6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55853"/>
    <w:multiLevelType w:val="hybridMultilevel"/>
    <w:tmpl w:val="6278F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8444B"/>
    <w:multiLevelType w:val="hybridMultilevel"/>
    <w:tmpl w:val="528C4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111B40"/>
    <w:multiLevelType w:val="hybridMultilevel"/>
    <w:tmpl w:val="1C264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557"/>
    <w:multiLevelType w:val="hybridMultilevel"/>
    <w:tmpl w:val="5A70CE2E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F7ED6"/>
    <w:multiLevelType w:val="hybridMultilevel"/>
    <w:tmpl w:val="AE6E4306"/>
    <w:lvl w:ilvl="0" w:tplc="DF0A03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C2C"/>
    <w:multiLevelType w:val="hybridMultilevel"/>
    <w:tmpl w:val="258E0CA2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6F1954"/>
    <w:multiLevelType w:val="hybridMultilevel"/>
    <w:tmpl w:val="BEE61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07531A"/>
    <w:multiLevelType w:val="hybridMultilevel"/>
    <w:tmpl w:val="A9803C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933624"/>
    <w:multiLevelType w:val="hybridMultilevel"/>
    <w:tmpl w:val="DDF6B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FE09AA"/>
    <w:multiLevelType w:val="hybridMultilevel"/>
    <w:tmpl w:val="FC98D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A0458"/>
    <w:multiLevelType w:val="hybridMultilevel"/>
    <w:tmpl w:val="BAD4C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2B7CD8"/>
    <w:multiLevelType w:val="hybridMultilevel"/>
    <w:tmpl w:val="8D42AE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677CCA"/>
    <w:multiLevelType w:val="hybridMultilevel"/>
    <w:tmpl w:val="536007DA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0621D"/>
    <w:multiLevelType w:val="hybridMultilevel"/>
    <w:tmpl w:val="4626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602662"/>
    <w:multiLevelType w:val="hybridMultilevel"/>
    <w:tmpl w:val="7DBAB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F55BE"/>
    <w:multiLevelType w:val="hybridMultilevel"/>
    <w:tmpl w:val="5F5CA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19"/>
  </w:num>
  <w:num w:numId="8">
    <w:abstractNumId w:val="8"/>
  </w:num>
  <w:num w:numId="9">
    <w:abstractNumId w:val="26"/>
  </w:num>
  <w:num w:numId="10">
    <w:abstractNumId w:val="17"/>
  </w:num>
  <w:num w:numId="11">
    <w:abstractNumId w:val="7"/>
  </w:num>
  <w:num w:numId="12">
    <w:abstractNumId w:val="18"/>
  </w:num>
  <w:num w:numId="13">
    <w:abstractNumId w:val="13"/>
  </w:num>
  <w:num w:numId="14">
    <w:abstractNumId w:val="22"/>
  </w:num>
  <w:num w:numId="15">
    <w:abstractNumId w:val="24"/>
  </w:num>
  <w:num w:numId="16">
    <w:abstractNumId w:val="4"/>
  </w:num>
  <w:num w:numId="17">
    <w:abstractNumId w:val="20"/>
  </w:num>
  <w:num w:numId="18">
    <w:abstractNumId w:val="15"/>
  </w:num>
  <w:num w:numId="19">
    <w:abstractNumId w:val="11"/>
  </w:num>
  <w:num w:numId="20">
    <w:abstractNumId w:val="28"/>
  </w:num>
  <w:num w:numId="21">
    <w:abstractNumId w:val="29"/>
  </w:num>
  <w:num w:numId="22">
    <w:abstractNumId w:val="14"/>
  </w:num>
  <w:num w:numId="23">
    <w:abstractNumId w:val="16"/>
  </w:num>
  <w:num w:numId="24">
    <w:abstractNumId w:val="21"/>
  </w:num>
  <w:num w:numId="25">
    <w:abstractNumId w:val="25"/>
  </w:num>
  <w:num w:numId="26">
    <w:abstractNumId w:val="1"/>
  </w:num>
  <w:num w:numId="27">
    <w:abstractNumId w:val="10"/>
  </w:num>
  <w:num w:numId="28">
    <w:abstractNumId w:val="0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A4"/>
    <w:rsid w:val="000306DD"/>
    <w:rsid w:val="00034F7E"/>
    <w:rsid w:val="00065754"/>
    <w:rsid w:val="000847CE"/>
    <w:rsid w:val="00115738"/>
    <w:rsid w:val="0014453A"/>
    <w:rsid w:val="00155998"/>
    <w:rsid w:val="00177A9B"/>
    <w:rsid w:val="00190D6B"/>
    <w:rsid w:val="001A43BF"/>
    <w:rsid w:val="001E71E6"/>
    <w:rsid w:val="00213F34"/>
    <w:rsid w:val="0021754E"/>
    <w:rsid w:val="00247426"/>
    <w:rsid w:val="00265E5B"/>
    <w:rsid w:val="00286D5A"/>
    <w:rsid w:val="002B2E8F"/>
    <w:rsid w:val="003134B7"/>
    <w:rsid w:val="00345A8B"/>
    <w:rsid w:val="00351A8E"/>
    <w:rsid w:val="005108F8"/>
    <w:rsid w:val="0051554B"/>
    <w:rsid w:val="005E3974"/>
    <w:rsid w:val="005E5589"/>
    <w:rsid w:val="005F5520"/>
    <w:rsid w:val="0066204D"/>
    <w:rsid w:val="00715645"/>
    <w:rsid w:val="00720DDC"/>
    <w:rsid w:val="007224BD"/>
    <w:rsid w:val="007240BD"/>
    <w:rsid w:val="00765FCC"/>
    <w:rsid w:val="007919D3"/>
    <w:rsid w:val="007E0967"/>
    <w:rsid w:val="007F24F0"/>
    <w:rsid w:val="00865DE3"/>
    <w:rsid w:val="008A21A4"/>
    <w:rsid w:val="00912C5E"/>
    <w:rsid w:val="00925149"/>
    <w:rsid w:val="00984CC1"/>
    <w:rsid w:val="00986331"/>
    <w:rsid w:val="009B184F"/>
    <w:rsid w:val="009D3660"/>
    <w:rsid w:val="009D597F"/>
    <w:rsid w:val="00A21172"/>
    <w:rsid w:val="00A2123C"/>
    <w:rsid w:val="00A72F1E"/>
    <w:rsid w:val="00AB3EF2"/>
    <w:rsid w:val="00AD4A7C"/>
    <w:rsid w:val="00B10B5F"/>
    <w:rsid w:val="00B47E15"/>
    <w:rsid w:val="00B52C53"/>
    <w:rsid w:val="00B66582"/>
    <w:rsid w:val="00B91E0F"/>
    <w:rsid w:val="00B924E3"/>
    <w:rsid w:val="00BD50B4"/>
    <w:rsid w:val="00BF7316"/>
    <w:rsid w:val="00C041D9"/>
    <w:rsid w:val="00C726B6"/>
    <w:rsid w:val="00CA57D6"/>
    <w:rsid w:val="00CB4C50"/>
    <w:rsid w:val="00CB7022"/>
    <w:rsid w:val="00D86AA4"/>
    <w:rsid w:val="00DB31E9"/>
    <w:rsid w:val="00E53D71"/>
    <w:rsid w:val="00E66A99"/>
    <w:rsid w:val="00E67FDD"/>
    <w:rsid w:val="00E934B9"/>
    <w:rsid w:val="00EB565E"/>
    <w:rsid w:val="00F77259"/>
    <w:rsid w:val="00FD38B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84F2C"/>
  <w14:defaultImageDpi w14:val="300"/>
  <w15:docId w15:val="{B68F04C8-78E1-4CBB-B89A-CB36E69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A4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8A21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8A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6A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A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A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AA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3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D71"/>
  </w:style>
  <w:style w:type="paragraph" w:styleId="Footer">
    <w:name w:val="footer"/>
    <w:basedOn w:val="Normal"/>
    <w:link w:val="FooterChar"/>
    <w:uiPriority w:val="99"/>
    <w:unhideWhenUsed/>
    <w:rsid w:val="00E53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D71"/>
  </w:style>
  <w:style w:type="paragraph" w:styleId="NormalWeb">
    <w:name w:val="Normal (Web)"/>
    <w:basedOn w:val="Normal"/>
    <w:uiPriority w:val="99"/>
    <w:semiHidden/>
    <w:unhideWhenUsed/>
    <w:rsid w:val="00345A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45A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evethecore.org/content/upload/IMET_Version3_ELA_K-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imeo.com/1326813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ievethecore.org/content/upload/IMET_Version3_ELA_3-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450492-6143-4484-8A5B-B8A803A3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Bridgewater</dc:creator>
  <cp:lastModifiedBy>Pascale Joseph</cp:lastModifiedBy>
  <cp:revision>6</cp:revision>
  <dcterms:created xsi:type="dcterms:W3CDTF">2016-09-23T17:41:00Z</dcterms:created>
  <dcterms:modified xsi:type="dcterms:W3CDTF">2020-01-23T19:03:00Z</dcterms:modified>
</cp:coreProperties>
</file>